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eastAsia="宋体" w:cs="Times New Roman"/>
          <w:b/>
          <w:bCs/>
          <w:color w:val="000000" w:themeColor="text1"/>
          <w:spacing w:val="80"/>
          <w:sz w:val="64"/>
          <w:szCs w:val="24"/>
          <w:highlight w:val="none"/>
          <w14:textFill>
            <w14:solidFill>
              <w14:schemeClr w14:val="tx1"/>
            </w14:solidFill>
          </w14:textFill>
        </w:rPr>
      </w:pPr>
      <w:r>
        <w:rPr>
          <w:rFonts w:hint="eastAsia" w:ascii="宋体" w:hAnsi="宋体" w:eastAsia="宋体" w:cs="Times New Roman"/>
          <w:b/>
          <w:bCs/>
          <w:color w:val="000000" w:themeColor="text1"/>
          <w:spacing w:val="80"/>
          <w:sz w:val="64"/>
          <w:szCs w:val="24"/>
          <w:highlight w:val="none"/>
          <w14:textFill>
            <w14:solidFill>
              <w14:schemeClr w14:val="tx1"/>
            </w14:solidFill>
          </w14:textFill>
        </w:rPr>
      </w:r>
      <w:r/>
    </w:p>
    <w:p>
      <w:pPr>
        <w:jc w:val="left"/>
        <w:spacing w:line="720" w:lineRule="exact"/>
        <w:rPr>
          <w:rFonts w:hint="eastAsia" w:ascii="宋体" w:hAnsi="宋体" w:eastAsia="宋体" w:cs="Times New Roman"/>
          <w:b/>
          <w:bCs/>
          <w:spacing w:val="80"/>
          <w:sz w:val="64"/>
          <w:szCs w:val="64"/>
          <w:highlight w:val="none"/>
          <w14:textFill>
            <w14:solidFill>
              <w14:schemeClr w14:val="tx1"/>
            </w14:solidFill>
          </w14:textFill>
        </w:rPr>
      </w:pPr>
      <w:r>
        <w:rPr>
          <w:rFonts w:hint="eastAsia" w:ascii="宋体" w:hAnsi="宋体" w:eastAsia="宋体" w:cs="Times New Roman"/>
          <w:b/>
          <w:bCs/>
          <w:color w:val="000000" w:themeColor="text1"/>
          <w:spacing w:val="80"/>
          <w:sz w:val="64"/>
          <w:szCs w:val="24"/>
          <w:highlight w:val="none"/>
          <w14:textFill>
            <w14:solidFill>
              <w14:schemeClr w14:val="tx1"/>
            </w14:solidFill>
          </w14:textFill>
        </w:rPr>
      </w:r>
      <w:r/>
    </w:p>
    <w:p>
      <w:pPr>
        <w:jc w:val="center"/>
        <w:spacing w:line="920" w:lineRule="exact"/>
        <w:rPr>
          <w:rFonts w:hint="eastAsia" w:ascii="宋体" w:hAnsi="宋体" w:eastAsia="宋体" w:cs="Times New Roman"/>
          <w:b/>
          <w:bCs/>
          <w:spacing w:val="80"/>
          <w:sz w:val="84"/>
          <w:szCs w:val="84"/>
          <w:highlight w:val="none"/>
        </w:rPr>
      </w:pPr>
      <w:r>
        <w:rPr>
          <w:rFonts w:hint="eastAsia" w:ascii="宋体" w:hAnsi="宋体" w:eastAsia="宋体" w:cs="Times New Roman"/>
          <w:b/>
          <w:bCs/>
          <w:spacing w:val="80"/>
          <w:sz w:val="84"/>
          <w:szCs w:val="84"/>
          <w:highlight w:val="none"/>
        </w:rPr>
        <w:t xml:space="preserve">响水县政府采购</w:t>
      </w:r>
      <w:r/>
    </w:p>
    <w:p>
      <w:pPr>
        <w:jc w:val="center"/>
        <w:spacing w:line="920" w:lineRule="exact"/>
        <w:rPr>
          <w:rFonts w:hint="eastAsia" w:ascii="宋体" w:hAnsi="宋体" w:eastAsia="宋体" w:cs="Times New Roman"/>
          <w:b/>
          <w:bCs/>
          <w:spacing w:val="80"/>
          <w:sz w:val="84"/>
          <w:szCs w:val="84"/>
          <w:highlight w:val="none"/>
        </w:rPr>
      </w:pPr>
      <w:r>
        <w:rPr>
          <w:rFonts w:hint="eastAsia" w:ascii="宋体" w:hAnsi="宋体" w:eastAsia="宋体" w:cs="Times New Roman"/>
          <w:b/>
          <w:bCs/>
          <w:spacing w:val="80"/>
          <w:sz w:val="84"/>
          <w:szCs w:val="84"/>
          <w:highlight w:val="none"/>
        </w:rPr>
      </w:r>
      <w:r/>
    </w:p>
    <w:p>
      <w:pPr>
        <w:jc w:val="center"/>
        <w:spacing w:line="920" w:lineRule="exact"/>
        <w:rPr>
          <w:rFonts w:hint="eastAsia" w:ascii="宋体" w:hAnsi="宋体" w:eastAsia="宋体" w:cs="Times New Roman"/>
          <w:b/>
          <w:bCs/>
          <w:spacing w:val="80"/>
          <w:sz w:val="84"/>
          <w:szCs w:val="84"/>
          <w:highlight w:val="none"/>
        </w:rPr>
      </w:pPr>
      <w:r>
        <w:rPr>
          <w:rFonts w:hint="eastAsia" w:ascii="宋体" w:hAnsi="宋体" w:eastAsia="宋体" w:cs="Times New Roman"/>
          <w:b/>
          <w:bCs/>
          <w:spacing w:val="80"/>
          <w:sz w:val="84"/>
          <w:szCs w:val="84"/>
          <w:highlight w:val="none"/>
        </w:rPr>
        <w:t xml:space="preserve">征集文件</w:t>
      </w:r>
      <w:r/>
    </w:p>
    <w:p>
      <w:pPr>
        <w:jc w:val="center"/>
        <w:spacing w:line="720" w:lineRule="exact"/>
        <w:rPr>
          <w:rFonts w:ascii="宋体" w:hAnsi="宋体" w:eastAsia="宋体" w:cs="Times New Roman"/>
          <w:sz w:val="52"/>
          <w:szCs w:val="24"/>
          <w:highlight w:val="none"/>
        </w:rPr>
      </w:pPr>
      <w:r>
        <w:rPr>
          <w:rFonts w:hint="eastAsia" w:ascii="宋体" w:hAnsi="宋体" w:eastAsia="宋体" w:cs="Times New Roman"/>
          <w:color w:val="000000" w:themeColor="text1"/>
          <w:sz w:val="52"/>
          <w:szCs w:val="24"/>
          <w:highlight w:val="none"/>
          <w14:textFill>
            <w14:solidFill>
              <w14:schemeClr w14:val="tx1"/>
            </w14:solidFill>
          </w14:textFill>
        </w:rPr>
        <w:t xml:space="preserve">（开放式框架协议采购）</w:t>
      </w:r>
      <w:r>
        <w:rPr>
          <w:rFonts w:ascii="宋体" w:hAnsi="宋体" w:eastAsia="宋体" w:cs="Times New Roman"/>
          <w:color w:val="000000" w:themeColor="text1"/>
          <w:sz w:val="52"/>
          <w:szCs w:val="24"/>
          <w:highlight w:val="none"/>
          <w14:textFill>
            <w14:solidFill>
              <w14:schemeClr w14:val="tx1"/>
            </w14:solidFill>
          </w14:textFill>
        </w:rPr>
        <w:br/>
      </w:r>
      <w:r/>
    </w:p>
    <w:p>
      <w:pPr>
        <w:jc w:val="center"/>
        <w:spacing w:line="720" w:lineRule="exact"/>
        <w:rPr>
          <w:rFonts w:ascii="宋体" w:hAnsi="宋体" w:eastAsia="宋体" w:cs="Times New Roman"/>
          <w:sz w:val="52"/>
          <w:szCs w:val="24"/>
          <w:highlight w:val="none"/>
        </w:rPr>
      </w:pPr>
      <w:r>
        <w:rPr>
          <w:rFonts w:ascii="宋体" w:hAnsi="宋体" w:eastAsia="宋体" w:cs="Times New Roman"/>
          <w:sz w:val="52"/>
          <w:szCs w:val="24"/>
          <w:highlight w:val="none"/>
        </w:rPr>
      </w:r>
      <w:r/>
    </w:p>
    <w:p>
      <w:pPr>
        <w:jc w:val="center"/>
        <w:spacing w:line="720" w:lineRule="exact"/>
        <w:rPr>
          <w:rFonts w:ascii="宋体" w:hAnsi="宋体" w:eastAsia="宋体" w:cs="Times New Roman"/>
          <w:sz w:val="52"/>
          <w:szCs w:val="24"/>
          <w:highlight w:val="none"/>
        </w:rPr>
      </w:pPr>
      <w:r>
        <w:rPr>
          <w:rFonts w:ascii="宋体" w:hAnsi="宋体" w:eastAsia="宋体" w:cs="Times New Roman"/>
          <w:sz w:val="52"/>
          <w:szCs w:val="24"/>
          <w:highlight w:val="none"/>
        </w:rPr>
      </w:r>
      <w:r/>
    </w:p>
    <w:p>
      <w:pPr>
        <w:jc w:val="center"/>
        <w:keepLines w:val="0"/>
        <w:keepNext w:val="0"/>
        <w:pageBreakBefore w:val="0"/>
        <w:spacing w:before="91" w:after="91" w:line="520" w:lineRule="exact"/>
        <w:widowControl w:val="off"/>
        <w:rPr>
          <w:rFonts w:hint="eastAsia" w:ascii="宋体" w:hAnsi="宋体" w:eastAsia="宋体" w:cs="Times New Roman"/>
          <w:bCs/>
          <w:sz w:val="32"/>
          <w:szCs w:val="32"/>
          <w:highlight w:val="none"/>
        </w:rPr>
      </w:pPr>
      <w:r>
        <w:rPr>
          <w:rFonts w:hint="eastAsia" w:ascii="宋体" w:hAnsi="宋体" w:eastAsia="宋体" w:cs="Times New Roman"/>
          <w:bCs/>
          <w:sz w:val="32"/>
          <w:szCs w:val="32"/>
          <w:highlight w:val="none"/>
        </w:rPr>
        <w:t xml:space="preserve">采购项目编号：JSZC-320921-JZCG-K2026-0002</w:t>
      </w:r>
      <w:r/>
    </w:p>
    <w:p>
      <w:pPr>
        <w:jc w:val="center"/>
        <w:keepLines w:val="0"/>
        <w:keepNext w:val="0"/>
        <w:pageBreakBefore w:val="0"/>
        <w:spacing w:before="91" w:after="91" w:line="520" w:lineRule="exact"/>
        <w:widowControl w:val="off"/>
        <w:rPr>
          <w:rFonts w:hint="eastAsia" w:ascii="宋体" w:hAnsi="宋体" w:eastAsia="宋体" w:cs="Times New Roman"/>
          <w:bCs/>
          <w:sz w:val="32"/>
          <w:szCs w:val="32"/>
          <w:highlight w:val="none"/>
          <w:lang w:val="en-US" w:eastAsia="zh-CN"/>
        </w:rPr>
      </w:pPr>
      <w:r>
        <w:rPr>
          <w:rFonts w:hint="eastAsia" w:ascii="宋体" w:hAnsi="宋体" w:eastAsia="宋体" w:cs="Times New Roman"/>
          <w:bCs/>
          <w:sz w:val="32"/>
          <w:szCs w:val="32"/>
          <w:highlight w:val="none"/>
        </w:rPr>
        <w:t xml:space="preserve">采购项目名称：</w:t>
      </w:r>
      <w:r>
        <w:rPr>
          <w:rFonts w:hint="eastAsia" w:ascii="宋体" w:hAnsi="宋体" w:eastAsia="宋体" w:cs="Times New Roman"/>
          <w:bCs/>
          <w:sz w:val="32"/>
          <w:szCs w:val="32"/>
          <w:highlight w:val="none"/>
          <w:lang w:eastAsia="zh-CN"/>
        </w:rPr>
        <w:t xml:space="preserve">响水县党政机关会议服务</w:t>
      </w:r>
      <w:r>
        <w:rPr>
          <w:rFonts w:hint="eastAsia" w:ascii="宋体" w:hAnsi="宋体" w:eastAsia="宋体" w:cs="Times New Roman"/>
          <w:bCs/>
          <w:sz w:val="32"/>
          <w:szCs w:val="32"/>
          <w:highlight w:val="none"/>
        </w:rPr>
        <w:t xml:space="preserve">框架协议采购</w:t>
      </w:r>
      <w:r>
        <w:rPr>
          <w:rFonts w:hint="eastAsia" w:ascii="宋体" w:hAnsi="宋体" w:eastAsia="宋体" w:cs="Times New Roman"/>
          <w:bCs/>
          <w:sz w:val="32"/>
          <w:szCs w:val="32"/>
          <w:highlight w:val="none"/>
          <w:lang w:val="en-US" w:eastAsia="zh-CN"/>
        </w:rPr>
        <w:t xml:space="preserve">项目</w:t>
      </w:r>
      <w:r/>
    </w:p>
    <w:p>
      <w:pPr>
        <w:jc w:val="center"/>
        <w:keepLines w:val="0"/>
        <w:keepNext w:val="0"/>
        <w:pageBreakBefore w:val="0"/>
        <w:spacing w:before="91" w:after="91" w:line="520" w:lineRule="exact"/>
        <w:widowControl w:val="off"/>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jc w:val="center"/>
        <w:keepLines w:val="0"/>
        <w:keepNext w:val="0"/>
        <w:pageBreakBefore w:val="0"/>
        <w:spacing w:before="91" w:after="91" w:line="520" w:lineRule="exact"/>
        <w:widowControl w:val="off"/>
        <w:rPr>
          <w:rFonts w:ascii="宋体" w:hAnsi="宋体" w:eastAsia="宋体" w:cs="Times New Roman"/>
          <w:sz w:val="32"/>
          <w:szCs w:val="32"/>
          <w:highlight w:val="none"/>
        </w:rPr>
      </w:pPr>
      <w:r>
        <w:rPr>
          <w:rFonts w:ascii="宋体" w:hAnsi="宋体" w:eastAsia="宋体" w:cs="Times New Roman"/>
          <w:sz w:val="32"/>
          <w:szCs w:val="32"/>
          <w:highlight w:val="none"/>
        </w:rPr>
      </w:r>
      <w:r/>
    </w:p>
    <w:p>
      <w:pPr>
        <w:jc w:val="center"/>
        <w:keepLines w:val="0"/>
        <w:keepNext w:val="0"/>
        <w:pageBreakBefore w:val="0"/>
        <w:spacing w:before="91" w:after="91" w:line="520" w:lineRule="exact"/>
        <w:widowControl w:val="off"/>
        <w:rPr>
          <w:rFonts w:ascii="宋体" w:hAnsi="宋体" w:eastAsia="宋体" w:cs="Times New Roman"/>
          <w:sz w:val="32"/>
          <w:szCs w:val="32"/>
          <w:highlight w:val="none"/>
        </w:rPr>
      </w:pPr>
      <w:r>
        <w:rPr>
          <w:rFonts w:ascii="宋体" w:hAnsi="宋体" w:eastAsia="宋体" w:cs="Times New Roman"/>
          <w:sz w:val="32"/>
          <w:szCs w:val="32"/>
          <w:highlight w:val="none"/>
        </w:rPr>
      </w:r>
      <w:r/>
    </w:p>
    <w:p>
      <w:pPr>
        <w:jc w:val="center"/>
        <w:keepLines w:val="0"/>
        <w:keepNext w:val="0"/>
        <w:pageBreakBefore w:val="0"/>
        <w:spacing w:before="91" w:after="91" w:line="520" w:lineRule="exact"/>
        <w:widowControl w:val="off"/>
        <w:rPr>
          <w:rFonts w:ascii="宋体" w:hAnsi="宋体" w:eastAsia="宋体" w:cs="Times New Roman"/>
          <w:sz w:val="32"/>
          <w:szCs w:val="32"/>
          <w:highlight w:val="none"/>
        </w:rPr>
      </w:pPr>
      <w:r>
        <w:rPr>
          <w:rFonts w:ascii="宋体" w:hAnsi="宋体" w:eastAsia="宋体" w:cs="Times New Roman"/>
          <w:sz w:val="32"/>
          <w:szCs w:val="32"/>
          <w:highlight w:val="none"/>
        </w:rPr>
      </w:r>
      <w:r/>
    </w:p>
    <w:p>
      <w:pPr>
        <w:jc w:val="center"/>
        <w:keepLines w:val="0"/>
        <w:keepNext w:val="0"/>
        <w:pageBreakBefore w:val="0"/>
        <w:spacing w:before="91" w:after="91" w:line="520" w:lineRule="exact"/>
        <w:widowControl w:val="off"/>
        <w:rPr>
          <w:rFonts w:ascii="宋体" w:hAnsi="宋体" w:eastAsia="宋体" w:cs="Times New Roman"/>
          <w:sz w:val="32"/>
          <w:szCs w:val="32"/>
          <w:highlight w:val="none"/>
        </w:rPr>
      </w:pPr>
      <w:r>
        <w:rPr>
          <w:rFonts w:ascii="宋体" w:hAnsi="宋体" w:eastAsia="宋体" w:cs="Times New Roman"/>
          <w:sz w:val="32"/>
          <w:szCs w:val="32"/>
          <w:highlight w:val="none"/>
        </w:rPr>
      </w:r>
      <w:r/>
    </w:p>
    <w:p>
      <w:pPr>
        <w:jc w:val="center"/>
        <w:keepLines w:val="0"/>
        <w:keepNext w:val="0"/>
        <w:pageBreakBefore w:val="0"/>
        <w:spacing w:before="91" w:after="91" w:line="520" w:lineRule="exact"/>
        <w:widowControl w:val="off"/>
        <w:rPr>
          <w:rFonts w:hint="eastAsia" w:ascii="宋体" w:hAnsi="宋体" w:eastAsia="宋体" w:cs="Times New Roman"/>
          <w:b/>
          <w:bCs w:val="0"/>
          <w:color w:val="000000" w:themeColor="text1"/>
          <w:sz w:val="32"/>
          <w:szCs w:val="32"/>
          <w:highlight w:val="none"/>
          <w:lang w:eastAsia="zh-CN"/>
          <w14:textFill>
            <w14:solidFill>
              <w14:schemeClr w14:val="tx1"/>
            </w14:solidFill>
          </w14:textFill>
        </w:rPr>
      </w:pPr>
      <w:r>
        <w:rPr>
          <w:rFonts w:hint="eastAsia" w:ascii="宋体" w:hAnsi="宋体" w:eastAsia="宋体" w:cs="Times New Roman"/>
          <w:b/>
          <w:bCs w:val="0"/>
          <w:color w:val="000000" w:themeColor="text1"/>
          <w:sz w:val="32"/>
          <w:szCs w:val="32"/>
          <w:highlight w:val="none"/>
          <w14:textFill>
            <w14:solidFill>
              <w14:schemeClr w14:val="tx1"/>
            </w14:solidFill>
          </w14:textFill>
        </w:rPr>
        <w:t xml:space="preserve">征集人：</w:t>
      </w:r>
      <w:r>
        <w:rPr>
          <w:rFonts w:hint="eastAsia" w:ascii="宋体" w:hAnsi="宋体" w:eastAsia="宋体" w:cs="Times New Roman"/>
          <w:b/>
          <w:bCs w:val="0"/>
          <w:color w:val="000000" w:themeColor="text1"/>
          <w:sz w:val="32"/>
          <w:szCs w:val="32"/>
          <w:highlight w:val="none"/>
          <w:lang w:eastAsia="zh-CN"/>
          <w14:textFill>
            <w14:solidFill>
              <w14:schemeClr w14:val="tx1"/>
            </w14:solidFill>
          </w14:textFill>
        </w:rPr>
        <w:t xml:space="preserve">响水县公共资源交易中心</w:t>
      </w:r>
      <w:r/>
    </w:p>
    <w:p>
      <w:pPr>
        <w:jc w:val="center"/>
        <w:keepLines w:val="0"/>
        <w:keepNext w:val="0"/>
        <w:pageBreakBefore w:val="0"/>
        <w:spacing w:before="91" w:after="91" w:line="520" w:lineRule="exact"/>
        <w:widowControl w:val="off"/>
        <w:rPr>
          <w:rFonts w:ascii="宋体" w:hAnsi="宋体" w:eastAsia="宋体" w:cs="Times New Roman"/>
          <w:b/>
          <w:bCs w:val="0"/>
          <w:color w:val="000000" w:themeColor="text1"/>
          <w:sz w:val="32"/>
          <w:szCs w:val="32"/>
          <w:highlight w:val="none"/>
          <w14:textFill>
            <w14:solidFill>
              <w14:schemeClr w14:val="tx1"/>
            </w14:solidFill>
          </w14:textFill>
        </w:rPr>
      </w:pPr>
      <w:r>
        <w:rPr>
          <w:rFonts w:hint="eastAsia" w:ascii="宋体" w:hAnsi="宋体" w:eastAsia="宋体" w:cs="Times New Roman"/>
          <w:b/>
          <w:bCs w:val="0"/>
          <w:color w:val="000000" w:themeColor="text1"/>
          <w:sz w:val="32"/>
          <w:szCs w:val="32"/>
          <w:highlight w:val="none"/>
          <w14:textFill>
            <w14:solidFill>
              <w14:schemeClr w14:val="tx1"/>
            </w14:solidFill>
          </w14:textFill>
        </w:rPr>
        <w:t xml:space="preserve">202</w:t>
      </w:r>
      <w:r>
        <w:rPr>
          <w:rFonts w:hint="eastAsia" w:ascii="宋体" w:hAnsi="宋体" w:eastAsia="宋体" w:cs="Times New Roman"/>
          <w:b/>
          <w:bCs w:val="0"/>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Times New Roman"/>
          <w:b/>
          <w:bCs w:val="0"/>
          <w:color w:val="000000" w:themeColor="text1"/>
          <w:sz w:val="32"/>
          <w:szCs w:val="32"/>
          <w:highlight w:val="none"/>
          <w14:textFill>
            <w14:solidFill>
              <w14:schemeClr w14:val="tx1"/>
            </w14:solidFill>
          </w14:textFill>
        </w:rPr>
        <w:t xml:space="preserve">年</w:t>
      </w:r>
      <w:r>
        <w:rPr>
          <w:rFonts w:hint="eastAsia" w:ascii="宋体" w:hAnsi="宋体" w:eastAsia="宋体" w:cs="Times New Roman"/>
          <w:b/>
          <w:bCs w:val="0"/>
          <w:color w:val="000000" w:themeColor="text1"/>
          <w:sz w:val="32"/>
          <w:szCs w:val="32"/>
          <w:highlight w:val="none"/>
          <w:lang w:val="en-US" w:eastAsia="zh-CN"/>
          <w14:textFill>
            <w14:solidFill>
              <w14:schemeClr w14:val="tx1"/>
            </w14:solidFill>
          </w14:textFill>
        </w:rPr>
        <w:t xml:space="preserve">3</w:t>
      </w:r>
      <w:r>
        <w:rPr>
          <w:rFonts w:hint="eastAsia" w:ascii="宋体" w:hAnsi="宋体" w:eastAsia="宋体" w:cs="Times New Roman"/>
          <w:b/>
          <w:bCs w:val="0"/>
          <w:color w:val="000000" w:themeColor="text1"/>
          <w:sz w:val="32"/>
          <w:szCs w:val="32"/>
          <w:highlight w:val="none"/>
          <w14:textFill>
            <w14:solidFill>
              <w14:schemeClr w14:val="tx1"/>
            </w14:solidFill>
          </w14:textFill>
        </w:rPr>
        <w:t xml:space="preserve">月</w:t>
      </w:r>
      <w:r/>
    </w:p>
    <w:p>
      <w:pPr>
        <w:rPr>
          <w:rFonts w:hint="eastAsia" w:ascii="黑体" w:hAnsi="Arial" w:eastAsia="黑体"/>
          <w:bCs/>
          <w:color w:val="000000" w:themeColor="text1"/>
          <w:sz w:val="44"/>
          <w:highlight w:val="none"/>
          <w14:textFill>
            <w14:solidFill>
              <w14:schemeClr w14:val="tx1"/>
            </w14:solidFill>
          </w14:textFill>
        </w:rPr>
      </w:pPr>
      <w:r>
        <w:rPr>
          <w:rFonts w:hint="eastAsia" w:ascii="黑体" w:hAnsi="Arial" w:eastAsia="黑体"/>
          <w:bCs/>
          <w:color w:val="000000" w:themeColor="text1"/>
          <w:sz w:val="44"/>
          <w:highlight w:val="none"/>
          <w14:textFill>
            <w14:solidFill>
              <w14:schemeClr w14:val="tx1"/>
            </w14:solidFill>
          </w14:textFill>
        </w:rPr>
        <w:br w:type="page" w:clear="all"/>
      </w:r>
      <w:r/>
    </w:p>
    <w:p>
      <w:pPr>
        <w:jc w:val="center"/>
        <w:rPr>
          <w:rFonts w:ascii="黑体" w:hAnsi="Arial" w:eastAsia="黑体"/>
          <w:bCs/>
          <w:color w:val="000000" w:themeColor="text1"/>
          <w:sz w:val="44"/>
          <w:highlight w:val="none"/>
          <w14:textFill>
            <w14:solidFill>
              <w14:schemeClr w14:val="tx1"/>
            </w14:solidFill>
          </w14:textFill>
        </w:rPr>
      </w:pPr>
      <w:r>
        <w:rPr>
          <w:rFonts w:hint="eastAsia" w:ascii="黑体" w:hAnsi="Arial" w:eastAsia="黑体"/>
          <w:bCs/>
          <w:color w:val="000000" w:themeColor="text1"/>
          <w:sz w:val="44"/>
          <w:highlight w:val="none"/>
          <w14:textFill>
            <w14:solidFill>
              <w14:schemeClr w14:val="tx1"/>
            </w14:solidFill>
          </w14:textFill>
        </w:rPr>
        <w:t xml:space="preserve">目  录</w:t>
      </w:r>
      <w:r/>
    </w:p>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pStyle w:val="738"/>
        <w:tabs>
          <w:tab w:val="right" w:pos="8306" w:leader="dot"/>
        </w:tabs>
        <w:rPr>
          <w:rFonts w:hint="eastAsia" w:ascii="宋体" w:hAnsi="宋体" w:eastAsia="宋体" w:cs="宋体"/>
          <w:b w:val="0"/>
          <w:bCs w:val="0"/>
          <w:i w:val="0"/>
          <w:iCs w:val="0"/>
          <w:sz w:val="28"/>
          <w:szCs w:val="28"/>
          <w:highlight w:val="none"/>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sz w:val="28"/>
          <w:szCs w:val="28"/>
          <w:highlight w:val="none"/>
        </w:rPr>
        <w:instrText xml:space="preserve"> HYPERLINK \l _Toc27089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第一章</w:t>
      </w:r>
      <w:r>
        <w:rPr>
          <w:rFonts w:hint="eastAsia" w:ascii="宋体" w:hAnsi="宋体" w:eastAsia="宋体" w:cs="宋体"/>
          <w:b w:val="0"/>
          <w:bCs w:val="0"/>
          <w:i w:val="0"/>
          <w:iCs w:val="0"/>
          <w:sz w:val="28"/>
          <w:szCs w:val="28"/>
          <w:highlight w:val="none"/>
          <w:lang w:val="en-US" w:eastAsia="zh-CN"/>
        </w:rPr>
        <w:t xml:space="preserve">  </w:t>
      </w:r>
      <w:r>
        <w:rPr>
          <w:rFonts w:hint="eastAsia" w:ascii="宋体" w:hAnsi="宋体" w:eastAsia="宋体" w:cs="宋体"/>
          <w:b w:val="0"/>
          <w:bCs w:val="0"/>
          <w:i w:val="0"/>
          <w:iCs w:val="0"/>
          <w:sz w:val="28"/>
          <w:szCs w:val="28"/>
          <w:highlight w:val="none"/>
        </w:rPr>
        <w:t xml:space="preserve">参加征集活动的邀请</w:t>
      </w:r>
      <w:r>
        <w:rPr>
          <w:rFonts w:hint="eastAsia" w:ascii="宋体" w:hAnsi="宋体" w:eastAsia="宋体" w:cs="宋体"/>
          <w:b w:val="0"/>
          <w:bCs w:val="0"/>
          <w:i w:val="0"/>
          <w:iCs w:val="0"/>
          <w:sz w:val="28"/>
          <w:szCs w:val="28"/>
          <w:highlight w:val="none"/>
        </w:rPr>
        <w:tab/>
      </w:r>
      <w:r>
        <w:rPr>
          <w:rFonts w:hint="eastAsia" w:ascii="宋体" w:hAnsi="宋体" w:eastAsia="宋体" w:cs="宋体"/>
          <w:b w:val="0"/>
          <w:bCs w:val="0"/>
          <w:i w:val="0"/>
          <w:iCs w:val="0"/>
          <w:sz w:val="28"/>
          <w:szCs w:val="28"/>
          <w:highlight w:val="none"/>
        </w:rPr>
        <w:fldChar w:fldCharType="begin"/>
      </w:r>
      <w:r>
        <w:rPr>
          <w:rFonts w:hint="eastAsia" w:ascii="宋体" w:hAnsi="宋体" w:eastAsia="宋体" w:cs="宋体"/>
          <w:b w:val="0"/>
          <w:bCs w:val="0"/>
          <w:i w:val="0"/>
          <w:iCs w:val="0"/>
          <w:sz w:val="28"/>
          <w:szCs w:val="28"/>
          <w:highlight w:val="none"/>
        </w:rPr>
        <w:instrText xml:space="preserve"> PAGEREF _Toc27089 \h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3</w:t>
      </w:r>
      <w:r>
        <w:rPr>
          <w:rFonts w:hint="eastAsia" w:ascii="宋体" w:hAnsi="宋体" w:eastAsia="宋体" w:cs="宋体"/>
          <w:b w:val="0"/>
          <w:bCs w:val="0"/>
          <w:i w:val="0"/>
          <w:iCs w:val="0"/>
          <w:sz w:val="28"/>
          <w:szCs w:val="28"/>
          <w:highlight w:val="none"/>
        </w:rPr>
        <w:fldChar w:fldCharType="end"/>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p>
    <w:p>
      <w:pPr>
        <w:pStyle w:val="738"/>
        <w:tabs>
          <w:tab w:val="right" w:pos="8306" w:leader="dot"/>
        </w:tabs>
        <w:rPr>
          <w:rFonts w:hint="eastAsia" w:ascii="宋体" w:hAnsi="宋体" w:eastAsia="宋体" w:cs="宋体"/>
          <w:b w:val="0"/>
          <w:bCs w:val="0"/>
          <w:i w:val="0"/>
          <w:iCs w:val="0"/>
          <w:sz w:val="28"/>
          <w:szCs w:val="28"/>
          <w:highlight w:val="none"/>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sz w:val="28"/>
          <w:szCs w:val="28"/>
          <w:highlight w:val="none"/>
        </w:rPr>
        <w:instrText xml:space="preserve"> HYPERLINK \l _Toc25590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第二章  供应商须知</w:t>
      </w:r>
      <w:r>
        <w:rPr>
          <w:rFonts w:hint="eastAsia" w:ascii="宋体" w:hAnsi="宋体" w:eastAsia="宋体" w:cs="宋体"/>
          <w:b w:val="0"/>
          <w:bCs w:val="0"/>
          <w:i w:val="0"/>
          <w:iCs w:val="0"/>
          <w:sz w:val="28"/>
          <w:szCs w:val="28"/>
          <w:highlight w:val="none"/>
        </w:rPr>
        <w:tab/>
      </w:r>
      <w:r>
        <w:rPr>
          <w:rFonts w:hint="eastAsia" w:ascii="宋体" w:hAnsi="宋体" w:eastAsia="宋体" w:cs="宋体"/>
          <w:b w:val="0"/>
          <w:bCs w:val="0"/>
          <w:i w:val="0"/>
          <w:iCs w:val="0"/>
          <w:sz w:val="28"/>
          <w:szCs w:val="28"/>
          <w:highlight w:val="none"/>
        </w:rPr>
        <w:fldChar w:fldCharType="begin"/>
      </w:r>
      <w:r>
        <w:rPr>
          <w:rFonts w:hint="eastAsia" w:ascii="宋体" w:hAnsi="宋体" w:eastAsia="宋体" w:cs="宋体"/>
          <w:b w:val="0"/>
          <w:bCs w:val="0"/>
          <w:i w:val="0"/>
          <w:iCs w:val="0"/>
          <w:sz w:val="28"/>
          <w:szCs w:val="28"/>
          <w:highlight w:val="none"/>
        </w:rPr>
        <w:instrText xml:space="preserve"> PAGEREF _Toc25590 \h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7</w:t>
      </w:r>
      <w:r>
        <w:rPr>
          <w:rFonts w:hint="eastAsia" w:ascii="宋体" w:hAnsi="宋体" w:eastAsia="宋体" w:cs="宋体"/>
          <w:b w:val="0"/>
          <w:bCs w:val="0"/>
          <w:i w:val="0"/>
          <w:iCs w:val="0"/>
          <w:sz w:val="28"/>
          <w:szCs w:val="28"/>
          <w:highlight w:val="none"/>
        </w:rPr>
        <w:fldChar w:fldCharType="end"/>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p>
    <w:p>
      <w:pPr>
        <w:pStyle w:val="738"/>
        <w:tabs>
          <w:tab w:val="right" w:pos="8306" w:leader="dot"/>
        </w:tabs>
        <w:rPr>
          <w:rFonts w:hint="eastAsia" w:ascii="宋体" w:hAnsi="宋体" w:eastAsia="宋体" w:cs="宋体"/>
          <w:b w:val="0"/>
          <w:bCs w:val="0"/>
          <w:i w:val="0"/>
          <w:iCs w:val="0"/>
          <w:sz w:val="28"/>
          <w:szCs w:val="28"/>
          <w:highlight w:val="none"/>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sz w:val="28"/>
          <w:szCs w:val="28"/>
          <w:highlight w:val="none"/>
        </w:rPr>
        <w:instrText xml:space="preserve"> HYPERLINK \l _Toc31308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第三章</w:t>
      </w:r>
      <w:r>
        <w:rPr>
          <w:rFonts w:hint="eastAsia" w:ascii="宋体" w:hAnsi="宋体" w:eastAsia="宋体" w:cs="宋体"/>
          <w:b w:val="0"/>
          <w:bCs w:val="0"/>
          <w:i w:val="0"/>
          <w:iCs w:val="0"/>
          <w:sz w:val="28"/>
          <w:szCs w:val="28"/>
          <w:highlight w:val="none"/>
          <w:lang w:val="en-US" w:eastAsia="zh-CN"/>
        </w:rPr>
        <w:t xml:space="preserve">  </w:t>
      </w:r>
      <w:r>
        <w:rPr>
          <w:rFonts w:hint="eastAsia" w:ascii="宋体" w:hAnsi="宋体" w:eastAsia="宋体" w:cs="宋体"/>
          <w:b w:val="0"/>
          <w:bCs w:val="0"/>
          <w:i w:val="0"/>
          <w:iCs w:val="0"/>
          <w:sz w:val="28"/>
          <w:szCs w:val="28"/>
          <w:highlight w:val="none"/>
        </w:rPr>
        <w:t xml:space="preserve">确定入围及成交供应商</w:t>
      </w:r>
      <w:r>
        <w:rPr>
          <w:rFonts w:hint="eastAsia" w:ascii="宋体" w:hAnsi="宋体" w:eastAsia="宋体" w:cs="宋体"/>
          <w:b w:val="0"/>
          <w:bCs w:val="0"/>
          <w:i w:val="0"/>
          <w:iCs w:val="0"/>
          <w:sz w:val="28"/>
          <w:szCs w:val="28"/>
          <w:highlight w:val="none"/>
        </w:rPr>
        <w:tab/>
      </w:r>
      <w:r>
        <w:rPr>
          <w:rFonts w:hint="eastAsia" w:ascii="宋体" w:hAnsi="宋体" w:eastAsia="宋体" w:cs="宋体"/>
          <w:b w:val="0"/>
          <w:bCs w:val="0"/>
          <w:i w:val="0"/>
          <w:iCs w:val="0"/>
          <w:sz w:val="28"/>
          <w:szCs w:val="28"/>
          <w:highlight w:val="none"/>
        </w:rPr>
        <w:fldChar w:fldCharType="begin"/>
      </w:r>
      <w:r>
        <w:rPr>
          <w:rFonts w:hint="eastAsia" w:ascii="宋体" w:hAnsi="宋体" w:eastAsia="宋体" w:cs="宋体"/>
          <w:b w:val="0"/>
          <w:bCs w:val="0"/>
          <w:i w:val="0"/>
          <w:iCs w:val="0"/>
          <w:sz w:val="28"/>
          <w:szCs w:val="28"/>
          <w:highlight w:val="none"/>
        </w:rPr>
        <w:instrText xml:space="preserve"> PAGEREF _Toc31308 \h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23</w:t>
      </w:r>
      <w:r>
        <w:rPr>
          <w:rFonts w:hint="eastAsia" w:ascii="宋体" w:hAnsi="宋体" w:eastAsia="宋体" w:cs="宋体"/>
          <w:b w:val="0"/>
          <w:bCs w:val="0"/>
          <w:i w:val="0"/>
          <w:iCs w:val="0"/>
          <w:sz w:val="28"/>
          <w:szCs w:val="28"/>
          <w:highlight w:val="none"/>
        </w:rPr>
        <w:fldChar w:fldCharType="end"/>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p>
    <w:p>
      <w:pPr>
        <w:pStyle w:val="738"/>
        <w:tabs>
          <w:tab w:val="right" w:pos="8306" w:leader="dot"/>
        </w:tabs>
        <w:rPr>
          <w:rFonts w:hint="eastAsia" w:ascii="宋体" w:hAnsi="宋体" w:eastAsia="宋体" w:cs="宋体"/>
          <w:b w:val="0"/>
          <w:bCs w:val="0"/>
          <w:i w:val="0"/>
          <w:iCs w:val="0"/>
          <w:sz w:val="28"/>
          <w:szCs w:val="28"/>
          <w:highlight w:val="none"/>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sz w:val="28"/>
          <w:szCs w:val="28"/>
          <w:highlight w:val="none"/>
        </w:rPr>
        <w:instrText xml:space="preserve"> HYPERLINK \l _Toc26020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第四章 </w:t>
      </w:r>
      <w:r>
        <w:rPr>
          <w:rFonts w:hint="eastAsia" w:ascii="宋体" w:hAnsi="宋体" w:eastAsia="宋体" w:cs="宋体"/>
          <w:b w:val="0"/>
          <w:bCs w:val="0"/>
          <w:i w:val="0"/>
          <w:iCs w:val="0"/>
          <w:sz w:val="28"/>
          <w:szCs w:val="28"/>
          <w:highlight w:val="none"/>
          <w:lang w:val="en-US" w:eastAsia="zh-CN"/>
        </w:rPr>
        <w:t xml:space="preserve"> </w:t>
      </w:r>
      <w:r>
        <w:rPr>
          <w:rFonts w:hint="eastAsia" w:ascii="宋体" w:hAnsi="宋体" w:eastAsia="宋体" w:cs="宋体"/>
          <w:b w:val="0"/>
          <w:bCs w:val="0"/>
          <w:i w:val="0"/>
          <w:iCs w:val="0"/>
          <w:sz w:val="28"/>
          <w:szCs w:val="28"/>
          <w:highlight w:val="none"/>
        </w:rPr>
        <w:t xml:space="preserve">采购需求</w:t>
      </w:r>
      <w:r>
        <w:rPr>
          <w:rFonts w:hint="eastAsia" w:ascii="宋体" w:hAnsi="宋体" w:eastAsia="宋体" w:cs="宋体"/>
          <w:b w:val="0"/>
          <w:bCs w:val="0"/>
          <w:i w:val="0"/>
          <w:iCs w:val="0"/>
          <w:sz w:val="28"/>
          <w:szCs w:val="28"/>
          <w:highlight w:val="none"/>
        </w:rPr>
        <w:tab/>
      </w:r>
      <w:r>
        <w:rPr>
          <w:rFonts w:hint="eastAsia" w:ascii="宋体" w:hAnsi="宋体" w:eastAsia="宋体" w:cs="宋体"/>
          <w:b w:val="0"/>
          <w:bCs w:val="0"/>
          <w:i w:val="0"/>
          <w:iCs w:val="0"/>
          <w:sz w:val="28"/>
          <w:szCs w:val="28"/>
          <w:highlight w:val="none"/>
        </w:rPr>
        <w:fldChar w:fldCharType="begin"/>
      </w:r>
      <w:r>
        <w:rPr>
          <w:rFonts w:hint="eastAsia" w:ascii="宋体" w:hAnsi="宋体" w:eastAsia="宋体" w:cs="宋体"/>
          <w:b w:val="0"/>
          <w:bCs w:val="0"/>
          <w:i w:val="0"/>
          <w:iCs w:val="0"/>
          <w:sz w:val="28"/>
          <w:szCs w:val="28"/>
          <w:highlight w:val="none"/>
        </w:rPr>
        <w:instrText xml:space="preserve"> PAGEREF _Toc26020 \h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25</w:t>
      </w:r>
      <w:r>
        <w:rPr>
          <w:rFonts w:hint="eastAsia" w:ascii="宋体" w:hAnsi="宋体" w:eastAsia="宋体" w:cs="宋体"/>
          <w:b w:val="0"/>
          <w:bCs w:val="0"/>
          <w:i w:val="0"/>
          <w:iCs w:val="0"/>
          <w:sz w:val="28"/>
          <w:szCs w:val="28"/>
          <w:highlight w:val="none"/>
        </w:rPr>
        <w:fldChar w:fldCharType="end"/>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p>
    <w:p>
      <w:pPr>
        <w:pStyle w:val="738"/>
        <w:tabs>
          <w:tab w:val="right" w:pos="8306" w:leader="dot"/>
        </w:tabs>
        <w:rPr>
          <w:rFonts w:hint="eastAsia" w:ascii="宋体" w:hAnsi="宋体" w:eastAsia="宋体" w:cs="宋体"/>
          <w:b w:val="0"/>
          <w:bCs w:val="0"/>
          <w:i w:val="0"/>
          <w:iCs w:val="0"/>
          <w:sz w:val="28"/>
          <w:szCs w:val="28"/>
          <w:highlight w:val="none"/>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sz w:val="28"/>
          <w:szCs w:val="28"/>
          <w:highlight w:val="none"/>
        </w:rPr>
        <w:instrText xml:space="preserve"> HYPERLINK \l _Toc8831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第五章</w:t>
      </w:r>
      <w:r>
        <w:rPr>
          <w:rFonts w:hint="eastAsia" w:ascii="宋体" w:hAnsi="宋体" w:eastAsia="宋体" w:cs="宋体"/>
          <w:b w:val="0"/>
          <w:bCs w:val="0"/>
          <w:i w:val="0"/>
          <w:iCs w:val="0"/>
          <w:sz w:val="28"/>
          <w:szCs w:val="28"/>
          <w:highlight w:val="none"/>
          <w:lang w:val="en-US" w:eastAsia="zh-CN"/>
        </w:rPr>
        <w:t xml:space="preserve">  </w:t>
      </w:r>
      <w:r>
        <w:rPr>
          <w:rFonts w:hint="eastAsia" w:ascii="宋体" w:hAnsi="宋体" w:eastAsia="宋体" w:cs="宋体"/>
          <w:b w:val="0"/>
          <w:bCs w:val="0"/>
          <w:i w:val="0"/>
          <w:iCs w:val="0"/>
          <w:sz w:val="28"/>
          <w:szCs w:val="28"/>
          <w:highlight w:val="none"/>
        </w:rPr>
        <w:t xml:space="preserve">采购合同（格式文本）</w:t>
      </w:r>
      <w:bookmarkStart w:id="200" w:name="_GoBack"/>
      <w:r/>
      <w:bookmarkEnd w:id="200"/>
      <w:r>
        <w:rPr>
          <w:rFonts w:hint="eastAsia" w:ascii="宋体" w:hAnsi="宋体" w:eastAsia="宋体" w:cs="宋体"/>
          <w:b w:val="0"/>
          <w:bCs w:val="0"/>
          <w:i w:val="0"/>
          <w:iCs w:val="0"/>
          <w:sz w:val="28"/>
          <w:szCs w:val="28"/>
          <w:highlight w:val="none"/>
        </w:rPr>
        <w:tab/>
      </w:r>
      <w:r>
        <w:rPr>
          <w:rFonts w:hint="eastAsia" w:ascii="宋体" w:hAnsi="宋体" w:eastAsia="宋体" w:cs="宋体"/>
          <w:b w:val="0"/>
          <w:bCs w:val="0"/>
          <w:i w:val="0"/>
          <w:iCs w:val="0"/>
          <w:sz w:val="28"/>
          <w:szCs w:val="28"/>
          <w:highlight w:val="none"/>
        </w:rPr>
        <w:fldChar w:fldCharType="begin"/>
      </w:r>
      <w:r>
        <w:rPr>
          <w:rFonts w:hint="eastAsia" w:ascii="宋体" w:hAnsi="宋体" w:eastAsia="宋体" w:cs="宋体"/>
          <w:b w:val="0"/>
          <w:bCs w:val="0"/>
          <w:i w:val="0"/>
          <w:iCs w:val="0"/>
          <w:sz w:val="28"/>
          <w:szCs w:val="28"/>
          <w:highlight w:val="none"/>
        </w:rPr>
        <w:instrText xml:space="preserve"> PAGEREF _Toc8831 \h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35</w:t>
      </w:r>
      <w:r>
        <w:rPr>
          <w:rFonts w:hint="eastAsia" w:ascii="宋体" w:hAnsi="宋体" w:eastAsia="宋体" w:cs="宋体"/>
          <w:b w:val="0"/>
          <w:bCs w:val="0"/>
          <w:i w:val="0"/>
          <w:iCs w:val="0"/>
          <w:sz w:val="28"/>
          <w:szCs w:val="28"/>
          <w:highlight w:val="none"/>
        </w:rPr>
        <w:fldChar w:fldCharType="end"/>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p>
    <w:p>
      <w:pPr>
        <w:pStyle w:val="738"/>
        <w:tabs>
          <w:tab w:val="right" w:pos="8306" w:leader="dot"/>
        </w:tabs>
        <w:rPr>
          <w:rFonts w:hint="eastAsia" w:ascii="宋体" w:hAnsi="宋体" w:eastAsia="宋体" w:cs="宋体"/>
          <w:b w:val="0"/>
          <w:bCs w:val="0"/>
          <w:i w:val="0"/>
          <w:iCs w:val="0"/>
          <w:sz w:val="28"/>
          <w:szCs w:val="28"/>
          <w:highlight w:val="none"/>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i w:val="0"/>
          <w:iCs w:val="0"/>
          <w:sz w:val="28"/>
          <w:szCs w:val="28"/>
          <w:highlight w:val="none"/>
        </w:rPr>
        <w:instrText xml:space="preserve"> HYPERLINK \l _Toc4470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第六章</w:t>
      </w:r>
      <w:r>
        <w:rPr>
          <w:rFonts w:hint="eastAsia" w:ascii="宋体" w:hAnsi="宋体" w:eastAsia="宋体" w:cs="宋体"/>
          <w:b w:val="0"/>
          <w:bCs w:val="0"/>
          <w:i w:val="0"/>
          <w:iCs w:val="0"/>
          <w:sz w:val="28"/>
          <w:szCs w:val="28"/>
          <w:highlight w:val="none"/>
          <w:lang w:val="en-US" w:eastAsia="zh-CN"/>
        </w:rPr>
        <w:t xml:space="preserve">  </w:t>
      </w:r>
      <w:r>
        <w:rPr>
          <w:rFonts w:hint="eastAsia" w:ascii="宋体" w:hAnsi="宋体" w:eastAsia="宋体" w:cs="宋体"/>
          <w:b w:val="0"/>
          <w:bCs w:val="0"/>
          <w:i w:val="0"/>
          <w:iCs w:val="0"/>
          <w:sz w:val="28"/>
          <w:szCs w:val="28"/>
          <w:highlight w:val="none"/>
        </w:rPr>
        <w:t xml:space="preserve">申请文件格式</w:t>
      </w:r>
      <w:r>
        <w:rPr>
          <w:rFonts w:hint="eastAsia" w:ascii="宋体" w:hAnsi="宋体" w:eastAsia="宋体" w:cs="宋体"/>
          <w:b w:val="0"/>
          <w:bCs w:val="0"/>
          <w:i w:val="0"/>
          <w:iCs w:val="0"/>
          <w:sz w:val="28"/>
          <w:szCs w:val="28"/>
          <w:highlight w:val="none"/>
        </w:rPr>
        <w:tab/>
      </w:r>
      <w:r>
        <w:rPr>
          <w:rFonts w:hint="eastAsia" w:ascii="宋体" w:hAnsi="宋体" w:eastAsia="宋体" w:cs="宋体"/>
          <w:b w:val="0"/>
          <w:bCs w:val="0"/>
          <w:i w:val="0"/>
          <w:iCs w:val="0"/>
          <w:sz w:val="28"/>
          <w:szCs w:val="28"/>
          <w:highlight w:val="none"/>
        </w:rPr>
        <w:fldChar w:fldCharType="begin"/>
      </w:r>
      <w:r>
        <w:rPr>
          <w:rFonts w:hint="eastAsia" w:ascii="宋体" w:hAnsi="宋体" w:eastAsia="宋体" w:cs="宋体"/>
          <w:b w:val="0"/>
          <w:bCs w:val="0"/>
          <w:i w:val="0"/>
          <w:iCs w:val="0"/>
          <w:sz w:val="28"/>
          <w:szCs w:val="28"/>
          <w:highlight w:val="none"/>
        </w:rPr>
        <w:instrText xml:space="preserve"> PAGEREF _Toc4470 \h </w:instrText>
      </w:r>
      <w:r>
        <w:rPr>
          <w:rFonts w:hint="eastAsia" w:ascii="宋体" w:hAnsi="宋体" w:eastAsia="宋体" w:cs="宋体"/>
          <w:b w:val="0"/>
          <w:bCs w:val="0"/>
          <w:i w:val="0"/>
          <w:iCs w:val="0"/>
          <w:sz w:val="28"/>
          <w:szCs w:val="28"/>
          <w:highlight w:val="none"/>
        </w:rPr>
        <w:fldChar w:fldCharType="separate"/>
      </w:r>
      <w:r>
        <w:rPr>
          <w:rFonts w:hint="eastAsia" w:ascii="宋体" w:hAnsi="宋体" w:eastAsia="宋体" w:cs="宋体"/>
          <w:b w:val="0"/>
          <w:bCs w:val="0"/>
          <w:i w:val="0"/>
          <w:iCs w:val="0"/>
          <w:sz w:val="28"/>
          <w:szCs w:val="28"/>
          <w:highlight w:val="none"/>
        </w:rPr>
        <w:t xml:space="preserve">38</w:t>
      </w:r>
      <w:r>
        <w:rPr>
          <w:rFonts w:hint="eastAsia" w:ascii="宋体" w:hAnsi="宋体" w:eastAsia="宋体" w:cs="宋体"/>
          <w:b w:val="0"/>
          <w:bCs w:val="0"/>
          <w:i w:val="0"/>
          <w:iCs w:val="0"/>
          <w:sz w:val="28"/>
          <w:szCs w:val="28"/>
          <w:highlight w:val="none"/>
        </w:rPr>
        <w:fldChar w:fldCharType="end"/>
      </w: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p>
    <w:p>
      <w:pPr>
        <w:pStyle w:val="728"/>
        <w:rPr>
          <w:color w:val="000000" w:themeColor="text1"/>
          <w:highlight w:val="none"/>
          <w14:textFill>
            <w14:solidFill>
              <w14:schemeClr w14:val="tx1"/>
            </w14:solidFill>
          </w14:textFill>
        </w:rPr>
      </w:pPr>
      <w:r>
        <w:rPr>
          <w:rFonts w:hint="eastAsia" w:ascii="宋体" w:hAnsi="宋体" w:eastAsia="宋体" w:cs="宋体"/>
          <w:b w:val="0"/>
          <w:bCs w:val="0"/>
          <w:i w:val="0"/>
          <w:iCs w:val="0"/>
          <w:color w:val="000000" w:themeColor="text1"/>
          <w:sz w:val="28"/>
          <w:szCs w:val="28"/>
          <w:highlight w:val="none"/>
          <w14:textFill>
            <w14:solidFill>
              <w14:schemeClr w14:val="tx1"/>
            </w14:solidFill>
          </w14:textFill>
        </w:rPr>
        <w:fldChar w:fldCharType="end"/>
      </w:r>
      <w:r/>
    </w:p>
    <w:p>
      <w:pPr>
        <w:pStyle w:val="72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4"/>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4"/>
        <w:spacing w:line="360" w:lineRule="auto"/>
        <w:rPr>
          <w:rFonts w:hint="eastAsia" w:ascii="黑体" w:hAnsi="Times New Roman" w:eastAsia="黑体"/>
          <w:color w:val="000000" w:themeColor="text1"/>
          <w:sz w:val="44"/>
          <w:szCs w:val="4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28039578"/>
      <w:r/>
      <w:bookmarkStart w:id="1" w:name="_Toc350"/>
      <w:r/>
      <w:bookmarkStart w:id="2" w:name="_Toc28330"/>
      <w:r/>
      <w:r/>
    </w:p>
    <w:p>
      <w:pPr>
        <w:pStyle w:val="714"/>
        <w:spacing w:line="360" w:lineRule="auto"/>
        <w:rPr>
          <w:color w:val="000000" w:themeColor="text1"/>
          <w:highlight w:val="none"/>
          <w14:textFill>
            <w14:solidFill>
              <w14:schemeClr w14:val="tx1"/>
            </w14:solidFill>
          </w14:textFill>
        </w:rPr>
      </w:pPr>
      <w:r/>
      <w:bookmarkStart w:id="3" w:name="_Toc27089"/>
      <w:r>
        <w:rPr>
          <w:rFonts w:hint="eastAsia" w:ascii="黑体" w:hAnsi="Times New Roman" w:eastAsia="黑体"/>
          <w:color w:val="000000" w:themeColor="text1"/>
          <w:sz w:val="44"/>
          <w:szCs w:val="44"/>
          <w:highlight w:val="none"/>
          <w14:textFill>
            <w14:solidFill>
              <w14:schemeClr w14:val="tx1"/>
            </w14:solidFill>
          </w14:textFill>
        </w:rPr>
        <w:t xml:space="preserve">第一章</w:t>
      </w:r>
      <w:r>
        <w:rPr>
          <w:rFonts w:hint="eastAsia" w:ascii="黑体" w:hAnsi="Times New Roman" w:eastAsia="黑体"/>
          <w:color w:val="000000" w:themeColor="text1"/>
          <w:sz w:val="44"/>
          <w:szCs w:val="44"/>
          <w:highlight w:val="none"/>
          <w:lang w:val="en-US" w:eastAsia="zh-CN"/>
          <w14:textFill>
            <w14:solidFill>
              <w14:schemeClr w14:val="tx1"/>
            </w14:solidFill>
          </w14:textFill>
        </w:rPr>
        <w:t xml:space="preserve">  </w:t>
      </w:r>
      <w:r>
        <w:rPr>
          <w:rFonts w:hint="eastAsia" w:ascii="黑体" w:hAnsi="Times New Roman" w:eastAsia="黑体"/>
          <w:color w:val="000000" w:themeColor="text1"/>
          <w:sz w:val="44"/>
          <w:szCs w:val="44"/>
          <w:highlight w:val="none"/>
          <w14:textFill>
            <w14:solidFill>
              <w14:schemeClr w14:val="tx1"/>
            </w14:solidFill>
          </w14:textFill>
        </w:rPr>
        <w:t xml:space="preserve">参加征集活动的邀请</w:t>
      </w:r>
      <w:bookmarkEnd w:id="0"/>
      <w:r/>
      <w:bookmarkEnd w:id="1"/>
      <w:r/>
      <w:bookmarkEnd w:id="2"/>
      <w:r/>
      <w:bookmarkEnd w:id="3"/>
      <w:r/>
      <w:r/>
    </w:p>
    <w:p>
      <w:pPr>
        <w:jc w:val="center"/>
        <w:spacing w:line="360" w:lineRule="auto"/>
        <w:rPr>
          <w:rFonts w:ascii="Arial" w:hAnsi="Arial" w:eastAsia="宋体" w:cs="Arial"/>
          <w:b/>
          <w:color w:val="000000" w:themeColor="text1"/>
          <w:sz w:val="28"/>
          <w:szCs w:val="28"/>
          <w:highlight w:val="none"/>
          <w14:textFill>
            <w14:solidFill>
              <w14:schemeClr w14:val="tx1"/>
            </w14:solidFill>
          </w14:textFill>
        </w:rPr>
      </w:pPr>
      <w:r>
        <w:rPr>
          <w:rFonts w:hint="eastAsia" w:ascii="Arial" w:hAnsi="Arial" w:eastAsia="宋体" w:cs="Arial"/>
          <w:b/>
          <w:color w:val="000000" w:themeColor="text1"/>
          <w:sz w:val="28"/>
          <w:szCs w:val="28"/>
          <w:highlight w:val="none"/>
          <w:lang w:eastAsia="zh-CN"/>
          <w14:textFill>
            <w14:solidFill>
              <w14:schemeClr w14:val="tx1"/>
            </w14:solidFill>
          </w14:textFill>
        </w:rPr>
        <w:t xml:space="preserve">响水县党政机关会议服务框架协议采购</w:t>
      </w:r>
      <w:r>
        <w:rPr>
          <w:rFonts w:hint="eastAsia" w:ascii="Arial" w:hAnsi="Arial" w:eastAsia="宋体" w:cs="Arial"/>
          <w:b/>
          <w:color w:val="000000" w:themeColor="text1"/>
          <w:sz w:val="28"/>
          <w:szCs w:val="28"/>
          <w:highlight w:val="none"/>
          <w:lang w:val="en-US" w:eastAsia="zh-CN"/>
          <w14:textFill>
            <w14:solidFill>
              <w14:schemeClr w14:val="tx1"/>
            </w14:solidFill>
          </w14:textFill>
        </w:rPr>
        <w:t xml:space="preserve">项目</w:t>
      </w:r>
      <w:r>
        <w:rPr>
          <w:rFonts w:ascii="Arial" w:hAnsi="Arial" w:eastAsia="宋体" w:cs="Arial"/>
          <w:b/>
          <w:color w:val="000000" w:themeColor="text1"/>
          <w:sz w:val="28"/>
          <w:szCs w:val="28"/>
          <w:highlight w:val="none"/>
          <w14:textFill>
            <w14:solidFill>
              <w14:schemeClr w14:val="tx1"/>
            </w14:solidFill>
          </w14:textFill>
        </w:rPr>
        <w:t xml:space="preserve">征集公告</w:t>
      </w:r>
      <w:r/>
    </w:p>
    <w:p>
      <w:pPr>
        <w:ind w:firstLine="480"/>
        <w:spacing w:line="360" w:lineRule="auto"/>
        <w:rPr>
          <w:rFonts w:ascii="Arial" w:hAnsi="Arial" w:eastAsia="宋体" w:cs="Arial"/>
          <w:b/>
          <w:color w:val="000000" w:themeColor="text1"/>
          <w:sz w:val="28"/>
          <w:szCs w:val="28"/>
          <w:highlight w:val="none"/>
          <w14:textFill>
            <w14:solidFill>
              <w14:schemeClr w14:val="tx1"/>
            </w14:solidFill>
          </w14:textFill>
        </w:rPr>
      </w:pPr>
      <w:r>
        <w:rPr>
          <w:rFonts w:hint="eastAsia" w:asciiTheme="minorEastAsia" w:hAnsiTheme="minorEastAsia" w:cstheme="minorEastAsia"/>
          <w:sz w:val="24"/>
          <w:szCs w:val="24"/>
          <w:highlight w:val="none"/>
          <w:lang w:val="en-US" w:eastAsia="zh-CN"/>
        </w:rPr>
        <w:t xml:space="preserve">响水县公共资源交易中心</w:t>
      </w:r>
      <w:r>
        <w:rPr>
          <w:rFonts w:hint="eastAsia" w:asciiTheme="minorEastAsia" w:hAnsiTheme="minorEastAsia" w:cstheme="minorEastAsia"/>
          <w:sz w:val="24"/>
          <w:szCs w:val="24"/>
          <w:highlight w:val="none"/>
        </w:rPr>
        <w:t xml:space="preserve">对</w:t>
      </w:r>
      <w:r>
        <w:rPr>
          <w:rFonts w:hint="eastAsia" w:asciiTheme="minorEastAsia" w:hAnsiTheme="minorEastAsia" w:cstheme="minorEastAsia"/>
          <w:iCs/>
          <w:sz w:val="24"/>
          <w:szCs w:val="24"/>
          <w:highlight w:val="none"/>
          <w:u w:val="single"/>
          <w:lang w:val="en-US" w:eastAsia="zh-CN"/>
        </w:rPr>
        <w:t xml:space="preserve">响水</w:t>
      </w:r>
      <w:r>
        <w:rPr>
          <w:rFonts w:hint="eastAsia" w:asciiTheme="minorEastAsia" w:hAnsiTheme="minorEastAsia" w:cstheme="minorEastAsia"/>
          <w:iCs/>
          <w:sz w:val="24"/>
          <w:szCs w:val="24"/>
          <w:highlight w:val="none"/>
          <w:u w:val="single"/>
        </w:rPr>
        <w:t xml:space="preserve">县党政机关会议服务框架协议采购</w:t>
      </w:r>
      <w:r>
        <w:rPr>
          <w:rFonts w:hint="eastAsia" w:asciiTheme="minorEastAsia" w:hAnsiTheme="minorEastAsia" w:cstheme="minorEastAsia"/>
          <w:sz w:val="24"/>
          <w:szCs w:val="24"/>
          <w:highlight w:val="none"/>
        </w:rPr>
        <w:t xml:space="preserve">项目进行开放式框架协议采购，现邀请符合条件的供应商参加第一阶段入围供应商的公开征集活动。</w:t>
      </w:r>
      <w:r/>
    </w:p>
    <w:p>
      <w:pPr>
        <w:ind w:firstLine="480"/>
        <w:pageBreakBefore w:val="0"/>
        <w:spacing w:before="91" w:after="91" w:line="420" w:lineRule="exact"/>
        <w:widowControl w:val="off"/>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rPr>
        <w:t xml:space="preserve">项目概况</w:t>
      </w:r>
      <w:r/>
    </w:p>
    <w:p>
      <w:pPr>
        <w:ind w:firstLine="480"/>
        <w:pageBreakBefore w:val="0"/>
        <w:spacing w:before="91" w:after="91" w:line="420" w:lineRule="exact"/>
        <w:widowControl w:val="off"/>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iCs/>
          <w:sz w:val="24"/>
          <w:szCs w:val="24"/>
          <w:highlight w:val="none"/>
          <w:u w:val="single"/>
          <w:lang w:eastAsia="zh-CN"/>
        </w:rPr>
      </w:r>
      <w:r>
        <w:rPr>
          <w:rFonts w:hint="eastAsia" w:ascii="宋体" w:hAnsi="宋体" w:eastAsia="宋体" w:cs="宋体"/>
          <w:iCs/>
          <w:sz w:val="24"/>
          <w:szCs w:val="24"/>
          <w:highlight w:val="none"/>
          <w:u w:val="single"/>
          <w:lang w:eastAsia="zh-CN"/>
        </w:rPr>
        <w:t xml:space="preserve">响水县党政机关会议服务</w:t>
      </w:r>
      <w:r>
        <w:rPr>
          <w:rFonts w:hint="eastAsia" w:ascii="宋体" w:hAnsi="宋体" w:eastAsia="宋体" w:cs="宋体"/>
          <w:iCs/>
          <w:sz w:val="24"/>
          <w:szCs w:val="24"/>
          <w:highlight w:val="none"/>
          <w:u w:val="single"/>
        </w:rPr>
        <w:t xml:space="preserve">框架协议采购</w:t>
      </w:r>
      <w:r>
        <w:rPr>
          <w:rFonts w:hint="eastAsia" w:ascii="宋体" w:hAnsi="宋体" w:eastAsia="宋体" w:cs="宋体"/>
          <w:sz w:val="24"/>
          <w:szCs w:val="24"/>
          <w:highlight w:val="none"/>
          <w:u w:val="single"/>
        </w:rPr>
        <w:t xml:space="preserve">项目</w:t>
      </w:r>
      <w:r>
        <w:rPr>
          <w:rFonts w:hint="eastAsia" w:ascii="宋体" w:hAnsi="宋体" w:eastAsia="宋体" w:cs="宋体"/>
          <w:sz w:val="24"/>
          <w:szCs w:val="24"/>
          <w:highlight w:val="none"/>
        </w:rPr>
        <w:t xml:space="preserve">的潜在</w:t>
      </w:r>
      <w:r>
        <w:rPr>
          <w:rFonts w:hint="eastAsia" w:ascii="宋体" w:hAnsi="宋体" w:eastAsia="宋体" w:cs="宋体"/>
          <w:sz w:val="24"/>
          <w:szCs w:val="24"/>
          <w:highlight w:val="none"/>
          <w:lang w:val="en-US" w:eastAsia="zh-CN"/>
        </w:rPr>
        <w:t xml:space="preserve">供应商应</w:t>
      </w:r>
      <w:r>
        <w:rPr>
          <w:rFonts w:hint="eastAsia" w:ascii="宋体" w:hAnsi="宋体" w:eastAsia="宋体" w:cs="宋体"/>
          <w:sz w:val="24"/>
          <w:szCs w:val="24"/>
          <w:highlight w:val="none"/>
        </w:rPr>
        <w:t xml:space="preserve">在“苏采云”系统内免费下载征集文件（</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必须在苏采云系统中获取采购文件，方能参与政府采购项目）</w:t>
      </w:r>
      <w:r>
        <w:rPr>
          <w:rFonts w:hint="eastAsia" w:ascii="宋体" w:hAnsi="宋体" w:eastAsia="宋体" w:cs="宋体"/>
          <w:sz w:val="24"/>
          <w:highlight w:val="none"/>
        </w:rPr>
        <w:t xml:space="preserve">，并于</w:t>
      </w:r>
      <w:r>
        <w:rPr>
          <w:rFonts w:hint="eastAsia" w:ascii="宋体" w:hAnsi="宋体" w:eastAsia="宋体" w:cs="宋体"/>
          <w:sz w:val="24"/>
          <w:highlight w:val="none"/>
          <w:u w:val="single"/>
          <w:lang w:eastAsia="zh-CN"/>
        </w:rPr>
        <w:t xml:space="preserve">2026年4月10日9时00分</w:t>
      </w:r>
      <w:r>
        <w:rPr>
          <w:rFonts w:hint="eastAsia" w:ascii="宋体" w:hAnsi="宋体" w:eastAsia="宋体" w:cs="宋体"/>
          <w:sz w:val="24"/>
          <w:szCs w:val="24"/>
          <w:highlight w:val="none"/>
        </w:rPr>
        <w:t xml:space="preserve">（北京时间）前上传电子申请文件。</w:t>
      </w:r>
      <w:r/>
    </w:p>
    <w:p>
      <w:pPr>
        <w:keepLines/>
        <w:keepNext/>
        <w:pageBreakBefore w:val="0"/>
        <w:spacing w:before="91" w:after="91" w:line="420" w:lineRule="exact"/>
        <w:widowControl w:val="off"/>
        <w:rPr>
          <w:rFonts w:asciiTheme="minorEastAsia" w:hAnsi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一、项目基本情况</w:t>
      </w:r>
      <w:r/>
    </w:p>
    <w:p>
      <w:pPr>
        <w:ind w:firstLine="480"/>
        <w:pageBreakBefore w:val="0"/>
        <w:spacing w:before="91" w:after="91" w:line="420" w:lineRule="exact"/>
        <w:widowControl w:val="off"/>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1.项目</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编号：JSZC-320921-JZCG-K2026-0002</w:t>
      </w:r>
      <w:r/>
    </w:p>
    <w:p>
      <w:pPr>
        <w:ind w:firstLine="480"/>
        <w:pageBreakBefore w:val="0"/>
        <w:spacing w:before="91" w:after="91" w:line="420" w:lineRule="exact"/>
        <w:widowControl w:val="off"/>
        <w:rPr>
          <w:rFonts w:hint="default"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2.项目</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名称：</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响水县党政机关会议服务框架协议采购项目</w:t>
      </w:r>
      <w:r/>
    </w:p>
    <w:p>
      <w:pPr>
        <w:ind w:firstLine="480"/>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3.采购方式：开放式框架协议采购</w:t>
      </w:r>
      <w:r/>
    </w:p>
    <w:p>
      <w:pPr>
        <w:ind w:firstLine="480"/>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cstheme="minorEastAsia"/>
          <w:sz w:val="24"/>
          <w:szCs w:val="24"/>
          <w:highlight w:val="none"/>
        </w:rPr>
        <w:t xml:space="preserve">.</w:t>
      </w:r>
      <w:bookmarkStart w:id="4" w:name="_Hlk216111380"/>
      <w:r>
        <w:rPr>
          <w:rFonts w:hint="eastAsia" w:asciiTheme="minorEastAsia" w:hAnsiTheme="minorEastAsia" w:cstheme="minorEastAsia"/>
          <w:sz w:val="24"/>
          <w:szCs w:val="24"/>
          <w:highlight w:val="none"/>
        </w:rPr>
        <w:t xml:space="preserve">采购需求：</w:t>
      </w:r>
      <w:bookmarkStart w:id="5" w:name="OLE_LINK20"/>
      <w:r>
        <w:rPr>
          <w:rFonts w:hint="eastAsia" w:asciiTheme="minorEastAsia" w:hAnsiTheme="minorEastAsia" w:cstheme="minorEastAsia"/>
          <w:sz w:val="24"/>
          <w:szCs w:val="24"/>
          <w:highlight w:val="none"/>
        </w:rPr>
        <w:t xml:space="preserve">详见征集文件第四章采购需求</w:t>
      </w:r>
      <w:bookmarkEnd w:id="4"/>
      <w:r/>
      <w:bookmarkEnd w:id="5"/>
      <w:r/>
      <w:r/>
    </w:p>
    <w:p>
      <w:pPr>
        <w:numPr>
          <w:ilvl w:val="0"/>
          <w:numId w:val="0"/>
        </w:numPr>
        <w:ind w:firstLine="480"/>
        <w:spacing w:line="360" w:lineRule="auto"/>
        <w:rPr>
          <w:color w:val="auto"/>
          <w:highlight w:val="none"/>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cstheme="minorEastAsia"/>
          <w:color w:val="auto"/>
          <w:sz w:val="24"/>
          <w:szCs w:val="24"/>
          <w:highlight w:val="none"/>
        </w:rPr>
        <w:t xml:space="preserve">框架协议的期限：2年。</w:t>
      </w:r>
      <w:r/>
    </w:p>
    <w:p>
      <w:pPr>
        <w:numPr>
          <w:ilvl w:val="0"/>
          <w:numId w:val="0"/>
        </w:numPr>
        <w:ind w:left="479" w:firstLine="0"/>
        <w:spacing w:line="360" w:lineRule="auto"/>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rPr>
        <w:t xml:space="preserve">对项目采购需求部分的询问、质疑请与征集人联系，由征集人负责答复。</w:t>
      </w:r>
      <w:r>
        <w:rPr>
          <w:rFonts w:hint="eastAsia" w:asciiTheme="minorEastAsia" w:hAnsiTheme="minorEastAsia" w:cstheme="minorEastAsia"/>
          <w:b/>
          <w:bCs/>
          <w:color w:val="auto"/>
          <w:sz w:val="24"/>
          <w:szCs w:val="24"/>
          <w:highlight w:val="none"/>
        </w:rPr>
      </w:r>
      <w:r/>
    </w:p>
    <w:p>
      <w:pPr>
        <w:numPr>
          <w:ilvl w:val="0"/>
          <w:numId w:val="0"/>
        </w:numPr>
        <w:ind w:left="479" w:firstLine="0"/>
        <w:spacing w:line="360" w:lineRule="auto"/>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6.</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本项目不接受联合体参与。</w:t>
      </w:r>
      <w:r/>
    </w:p>
    <w:p>
      <w:pPr>
        <w:keepLines/>
        <w:keepNext/>
        <w:pageBreakBefore w:val="0"/>
        <w:spacing w:before="91" w:after="91" w:line="420" w:lineRule="exact"/>
        <w:widowControl w:val="off"/>
        <w:rPr>
          <w:rFonts w:hint="eastAsia" w:asciiTheme="minorEastAsia" w:hAnsiTheme="minorEastAsia" w:eastAsiaTheme="minorEastAsia" w:cstheme="minorEastAsia"/>
          <w:b/>
          <w:bCs/>
          <w:color w:val="000000" w:themeColor="text1"/>
          <w:sz w:val="28"/>
          <w:szCs w:val="28"/>
          <w:highlight w:val="none"/>
          <w:lang w:eastAsia="zh-CN"/>
          <w14:textFill>
            <w14:solidFill>
              <w14:schemeClr w14:val="tx1"/>
            </w14:solidFill>
          </w14:textFill>
        </w:rPr>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二、申请</w:t>
      </w:r>
      <w:r>
        <w:rPr>
          <w:rFonts w:hint="eastAsia" w:asciiTheme="minorEastAsia" w:hAnsiTheme="minorEastAsia" w:cstheme="minorEastAsia"/>
          <w:b/>
          <w:bCs/>
          <w:color w:val="000000" w:themeColor="text1"/>
          <w:sz w:val="28"/>
          <w:szCs w:val="28"/>
          <w:highlight w:val="none"/>
          <w:lang w:val="en-US" w:eastAsia="zh-CN"/>
          <w14:textFill>
            <w14:solidFill>
              <w14:schemeClr w14:val="tx1"/>
            </w14:solidFill>
          </w14:textFill>
        </w:rPr>
        <w:t xml:space="preserve">人</w:t>
      </w: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的资格要求</w:t>
      </w:r>
      <w:r>
        <w:rPr>
          <w:rFonts w:hint="eastAsia" w:asciiTheme="minorEastAsia" w:hAnsiTheme="minorEastAsia" w:cstheme="minorEastAsia"/>
          <w:b/>
          <w:bCs/>
          <w:color w:val="000000" w:themeColor="text1"/>
          <w:sz w:val="28"/>
          <w:szCs w:val="28"/>
          <w:highlight w:val="none"/>
          <w:lang w:eastAsia="zh-CN"/>
          <w14:textFill>
            <w14:solidFill>
              <w14:schemeClr w14:val="tx1"/>
            </w14:solidFill>
          </w14:textFill>
        </w:rPr>
        <w:t xml:space="preserve">：</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法人或者其他组织的营业执照等证明文件，自然人的身份证明；</w:t>
      </w:r>
      <w:r/>
    </w:p>
    <w:p>
      <w:pPr>
        <w:ind w:firstLine="480"/>
        <w:pageBreakBefore w:val="0"/>
        <w:spacing w:before="91" w:after="91" w:line="42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1.2上一年度</w:t>
      </w:r>
      <w:r>
        <w:rPr>
          <w:rFonts w:hint="eastAsia" w:ascii="宋体" w:hAnsi="宋体" w:cs="宋体"/>
          <w:color w:val="000000" w:themeColor="text1"/>
          <w:sz w:val="24"/>
          <w:szCs w:val="24"/>
          <w:highlight w:val="none"/>
          <w14:textFill>
            <w14:solidFill>
              <w14:schemeClr w14:val="tx1"/>
            </w14:solidFill>
          </w14:textFill>
        </w:rPr>
        <w:t xml:space="preserve">财务状况报告（财务状况报告至少应包括资产负债表、利润表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成立不满一年无需提供）</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参加政府采购活动前3年内在经营活动中没有重大违法记录的书面声明；</w:t>
      </w:r>
      <w:r/>
    </w:p>
    <w:p>
      <w:pPr>
        <w:ind w:firstLine="480"/>
        <w:pageBreakBefore w:val="0"/>
        <w:spacing w:before="91" w:after="91" w:line="42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申请</w:t>
      </w:r>
      <w:r>
        <w:rPr>
          <w:rFonts w:hint="eastAsia" w:ascii="宋体" w:hAnsi="宋体" w:cs="宋体"/>
          <w:color w:val="000000" w:themeColor="text1"/>
          <w:sz w:val="24"/>
          <w:szCs w:val="24"/>
          <w:highlight w:val="none"/>
          <w:lang w:eastAsia="zh-CN"/>
          <w14:textFill>
            <w14:solidFill>
              <w14:schemeClr w14:val="tx1"/>
            </w14:solidFill>
          </w14:textFill>
        </w:rPr>
        <w:t xml:space="preserve">文件中无需提供证明材料）。</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cs="宋体"/>
          <w:color w:val="000000" w:themeColor="text1"/>
          <w:sz w:val="24"/>
          <w:szCs w:val="24"/>
          <w:highlight w:val="none"/>
          <w14:textFill>
            <w14:solidFill>
              <w14:schemeClr w14:val="tx1"/>
            </w14:solidFill>
          </w14:textFill>
        </w:rPr>
        <w:t xml:space="preserve">供应商的营业地点必须在盐城市响水县行政区域范围内，非独立法人、分支机构参与征集的须提供法人机构授权文件（格式见附件）；</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cs="宋体"/>
          <w:color w:val="000000" w:themeColor="text1"/>
          <w:sz w:val="24"/>
          <w:szCs w:val="24"/>
          <w:highlight w:val="none"/>
          <w14:textFill>
            <w14:solidFill>
              <w14:schemeClr w14:val="tx1"/>
            </w14:solidFill>
          </w14:textFill>
        </w:rPr>
        <w:t xml:space="preserve">供应商须具备在有效期内的《特种行业许可证》；</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cs="宋体"/>
          <w:color w:val="000000" w:themeColor="text1"/>
          <w:sz w:val="24"/>
          <w:szCs w:val="24"/>
          <w:highlight w:val="none"/>
          <w14:textFill>
            <w14:solidFill>
              <w14:schemeClr w14:val="tx1"/>
            </w14:solidFill>
          </w14:textFill>
        </w:rPr>
        <w:t xml:space="preserve">供应商须具备在有效期内的《食品经营许可证》；</w:t>
      </w:r>
      <w:r/>
    </w:p>
    <w:p>
      <w:pPr>
        <w:ind w:firstLine="480"/>
        <w:pageBreakBefore w:val="0"/>
        <w:spacing w:before="91" w:after="91" w:line="42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w:t>
      </w:r>
      <w:r>
        <w:rPr>
          <w:rFonts w:hint="eastAsia" w:ascii="宋体" w:hAnsi="宋体" w:cs="宋体"/>
          <w:color w:val="000000" w:themeColor="text1"/>
          <w:sz w:val="24"/>
          <w:szCs w:val="24"/>
          <w:highlight w:val="none"/>
          <w14:textFill>
            <w14:solidFill>
              <w14:schemeClr w14:val="tx1"/>
            </w14:solidFill>
          </w14:textFill>
        </w:rPr>
        <w:t xml:space="preserve">供应商须具备在有效期内的公共场所《卫生许可证》；</w:t>
      </w:r>
      <w:r/>
    </w:p>
    <w:p>
      <w:pPr>
        <w:ind w:firstLine="480"/>
        <w:pageBreakBefore w:val="0"/>
        <w:spacing w:before="91" w:after="91" w:line="42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cs="宋体"/>
          <w:color w:val="000000" w:themeColor="text1"/>
          <w:sz w:val="24"/>
          <w:szCs w:val="24"/>
          <w:highlight w:val="none"/>
          <w14:textFill>
            <w14:solidFill>
              <w14:schemeClr w14:val="tx1"/>
            </w14:solidFill>
          </w14:textFill>
        </w:rPr>
        <w:t xml:space="preserve">供应商须提供消防验收合格或消防验收意见书、或公众聚集场所投入使用、营业前消防安全检查合格证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562"/>
        <w:spacing w:line="360" w:lineRule="auto"/>
        <w:rPr>
          <w:rFonts w:asciiTheme="minorEastAsia" w:hAnsi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三、获取征集文件</w:t>
      </w:r>
      <w:r/>
    </w:p>
    <w:p>
      <w:pPr>
        <w:ind w:firstLine="480"/>
        <w:pageBreakBefore w:val="0"/>
        <w:spacing w:before="91" w:after="91" w:line="420" w:lineRule="exact"/>
        <w:widowControl w:val="off"/>
        <w:rPr>
          <w:rFonts w:asciiTheme="minorEastAsia" w:hAnsiTheme="minorEastAsia" w:cstheme="minorEastAsia"/>
          <w:color w:val="auto"/>
          <w:sz w:val="24"/>
          <w:szCs w:val="24"/>
          <w:highlight w:val="none"/>
        </w:rPr>
      </w:pPr>
      <w:r>
        <w:rPr>
          <w:rFonts w:hint="eastAsia" w:ascii="宋体" w:hAnsi="宋体" w:cs="宋体"/>
          <w:color w:val="auto"/>
          <w:sz w:val="24"/>
          <w:highlight w:val="none"/>
        </w:rPr>
        <w:t xml:space="preserve">1.时间</w:t>
      </w:r>
      <w:r>
        <w:rPr>
          <w:rFonts w:hint="eastAsia" w:asciiTheme="minorEastAsia" w:hAnsiTheme="minorEastAsia" w:cstheme="minorEastAsia"/>
          <w:color w:val="auto"/>
          <w:sz w:val="24"/>
          <w:szCs w:val="24"/>
          <w:highlight w:val="none"/>
        </w:rPr>
        <w:t xml:space="preserve">：自征集公告发布之日起5个工作日</w:t>
      </w:r>
      <w:r/>
    </w:p>
    <w:p>
      <w:pPr>
        <w:ind w:firstLine="480"/>
        <w:pageBreakBefore w:val="0"/>
        <w:spacing w:before="91" w:after="91" w:line="42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2.方式：“苏采云”系统内免费下载（投标人必须在苏采云系统中获取采购文件，方能参与政府采购项目）</w:t>
      </w:r>
      <w:r/>
    </w:p>
    <w:p>
      <w:pPr>
        <w:ind w:firstLine="480"/>
        <w:pageBreakBefore w:val="0"/>
        <w:spacing w:before="91" w:after="91" w:line="420" w:lineRule="exact"/>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3.售价：</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0.00</w:t>
      </w:r>
      <w:r/>
    </w:p>
    <w:p>
      <w:pPr>
        <w:keepLines/>
        <w:keepNext/>
        <w:pageBreakBefore w:val="0"/>
        <w:spacing w:before="91" w:after="91" w:line="420" w:lineRule="exact"/>
        <w:widowControl w:val="off"/>
        <w:rPr>
          <w:rFonts w:asciiTheme="minorEastAsia" w:hAnsi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四、提交</w:t>
      </w:r>
      <w:r>
        <w:rPr>
          <w:rFonts w:hint="eastAsia" w:asciiTheme="minorEastAsia" w:hAnsiTheme="minorEastAsia" w:cstheme="minorEastAsia"/>
          <w:b/>
          <w:bCs/>
          <w:color w:val="000000" w:themeColor="text1"/>
          <w:sz w:val="28"/>
          <w:szCs w:val="28"/>
          <w:highlight w:val="none"/>
          <w:lang w:eastAsia="zh-CN"/>
          <w14:textFill>
            <w14:solidFill>
              <w14:schemeClr w14:val="tx1"/>
            </w14:solidFill>
          </w14:textFill>
        </w:rPr>
        <w:t xml:space="preserve">申请文件</w:t>
      </w: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截止时间、开标时间和地点</w:t>
      </w:r>
      <w:r/>
    </w:p>
    <w:p>
      <w:pPr>
        <w:ind w:firstLine="480"/>
        <w:pageBreakBefore w:val="0"/>
        <w:spacing w:before="91" w:after="91" w:line="42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首次申请文件的提交截止时间及开启时间：202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点00分（北京时间）</w:t>
      </w:r>
      <w:r/>
    </w:p>
    <w:p>
      <w:pPr>
        <w:ind w:firstLine="480"/>
        <w:pageBreakBefore w:val="0"/>
        <w:spacing w:before="91" w:after="91" w:line="420" w:lineRule="exact"/>
        <w:widowControl w:val="off"/>
        <w:rPr>
          <w:rFonts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地点</w:t>
      </w:r>
      <w:r>
        <w:rPr>
          <w:rFonts w:hint="eastAsia" w:ascii="宋体" w:hAnsi="宋体" w:cs="宋体"/>
          <w:color w:val="auto"/>
          <w:sz w:val="24"/>
          <w:highlight w:val="none"/>
        </w:rPr>
        <w:t xml:space="preserve">：“苏采云”政府采购交易系统网上开标大厅</w:t>
      </w:r>
      <w:r/>
    </w:p>
    <w:p>
      <w:pPr>
        <w:keepLines/>
        <w:keepNext/>
        <w:pageBreakBefore w:val="0"/>
        <w:spacing w:before="91" w:after="91" w:line="420" w:lineRule="exact"/>
        <w:widowControl w:val="off"/>
        <w:rPr>
          <w:rFonts w:asciiTheme="minorEastAsia" w:hAnsi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五、公告期限</w:t>
      </w:r>
      <w:r/>
    </w:p>
    <w:p>
      <w:pPr>
        <w:ind w:firstLine="480"/>
        <w:pageBreakBefore w:val="0"/>
        <w:spacing w:before="91" w:after="91" w:line="420" w:lineRule="exact"/>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自本公告发布之日起5个工作日</w:t>
      </w:r>
      <w:r/>
    </w:p>
    <w:p>
      <w:pPr>
        <w:keepLines/>
        <w:keepNext/>
        <w:pageBreakBefore w:val="0"/>
        <w:spacing w:before="91" w:after="91" w:line="420" w:lineRule="exact"/>
        <w:widowControl w:val="off"/>
        <w:rPr>
          <w:rFonts w:asciiTheme="minorEastAsia" w:hAnsi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六、其他补充事宜</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《苏采云系统供应商操作手册》：在盐城市政府采购网点击【办事指南】-【供应商参与政府采购活动相关资料】。</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2.潜在供应商访问电子招标响应交易平台的网络地址和方法：</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2.1“苏采云”系统用户注册--获取“CA 数字证书”--CA 绑定与登录--参与投标--下载采购文件（后缀名为“.kedt”）--将后缀名为“.kedt”的采购文件导入政府采购客户端工具--制作</w:t>
      </w:r>
      <w:r>
        <w:rPr>
          <w:rFonts w:hint="eastAsia" w:ascii="宋体" w:hAnsi="宋体" w:cs="宋体"/>
          <w:color w:val="auto"/>
          <w:sz w:val="24"/>
          <w:highlight w:val="none"/>
          <w:lang w:eastAsia="zh-CN"/>
        </w:rPr>
        <w:t xml:space="preserve">申请文件</w:t>
      </w:r>
      <w:r>
        <w:rPr>
          <w:rFonts w:hint="eastAsia" w:ascii="宋体" w:hAnsi="宋体" w:cs="宋体"/>
          <w:color w:val="auto"/>
          <w:sz w:val="24"/>
          <w:highlight w:val="none"/>
        </w:rPr>
        <w:t xml:space="preserve">--导出加密的</w:t>
      </w:r>
      <w:r>
        <w:rPr>
          <w:rFonts w:hint="eastAsia" w:ascii="宋体" w:hAnsi="宋体" w:cs="宋体"/>
          <w:color w:val="auto"/>
          <w:sz w:val="24"/>
          <w:highlight w:val="none"/>
          <w:lang w:eastAsia="zh-CN"/>
        </w:rPr>
        <w:t xml:space="preserve">申请文件</w:t>
      </w:r>
      <w:r>
        <w:rPr>
          <w:rFonts w:hint="eastAsia" w:ascii="宋体" w:hAnsi="宋体" w:cs="宋体"/>
          <w:color w:val="auto"/>
          <w:sz w:val="24"/>
          <w:highlight w:val="none"/>
        </w:rPr>
        <w:t xml:space="preserve">（后缀名为 zip）--通过“苏采云”系统上传</w:t>
      </w:r>
      <w:r>
        <w:rPr>
          <w:rFonts w:hint="eastAsia" w:ascii="宋体" w:hAnsi="宋体" w:cs="宋体"/>
          <w:color w:val="auto"/>
          <w:sz w:val="24"/>
          <w:highlight w:val="none"/>
          <w:lang w:eastAsia="zh-CN"/>
        </w:rPr>
        <w:t xml:space="preserve">申请文件</w:t>
      </w:r>
      <w:r>
        <w:rPr>
          <w:rFonts w:hint="eastAsia" w:ascii="宋体" w:hAnsi="宋体" w:cs="宋体"/>
          <w:color w:val="auto"/>
          <w:sz w:val="24"/>
          <w:highlight w:val="none"/>
        </w:rPr>
        <w:t xml:space="preserve">。具体见《“苏采云”系统供应商操作手册》（手册下载地址：苏采云系统-右侧消息通知栏）。</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2.2潜在投标人访问“苏采云”系统方法：江苏省政府采购网首页-“苏采云”链接。</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2.3采购文件（后缀名为“.kedt”）、供应商操作手册及政府采购客户端工具可通过“苏采云”系统相应链接进行下载。</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2.4采购代理机构将数据电文形式的采购文件加载至“苏采云”系统，供潜在供应商下载或者查阅。 </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2.5请潜在供应商提前安装相应的控件（详见《“苏采云”系统供应商操作手册》）并使用谷歌浏览器登录“苏采云”系统参与不见面开评标。 </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如潜在供应商未按上述要求操作，将自行承担所产生的风险。</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3.有关本次招标的事项若存在变动或修改，敬请及时关注在“中国政府采购网”“江苏政府采购网”“盐城市政府采购网”发布的更正公告。</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4.本次征集活动不收取投标保证金</w:t>
      </w:r>
      <w:r>
        <w:rPr>
          <w:rFonts w:hint="eastAsia" w:ascii="宋体" w:hAnsi="宋体" w:cs="宋体"/>
          <w:color w:val="auto"/>
          <w:sz w:val="24"/>
          <w:highlight w:val="none"/>
          <w:lang w:val="en-US" w:eastAsia="zh-CN"/>
        </w:rPr>
        <w:t xml:space="preserve">和</w:t>
      </w:r>
      <w:r>
        <w:rPr>
          <w:rFonts w:hint="eastAsia" w:ascii="宋体" w:hAnsi="宋体" w:cs="宋体"/>
          <w:color w:val="auto"/>
          <w:sz w:val="24"/>
          <w:highlight w:val="none"/>
        </w:rPr>
        <w:t xml:space="preserve">质量保证金。</w:t>
      </w:r>
      <w:r/>
    </w:p>
    <w:p>
      <w:pPr>
        <w:ind w:firstLine="480"/>
        <w:pageBreakBefore w:val="0"/>
        <w:spacing w:before="91" w:after="91" w:line="420" w:lineRule="exact"/>
        <w:widowControl w:val="off"/>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cstheme="minorEastAsia"/>
          <w:sz w:val="24"/>
          <w:szCs w:val="24"/>
          <w:highlight w:val="none"/>
        </w:rPr>
        <w:t xml:space="preserve">.因供应商的系统环境、操作等原因导致项目参与、开评标过程中出现问题由供应商自行承担负责。</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.征集公告发布后至框架协议期满前，供应商可以按照本征集文件要求，随时提交加入框架协议的申请。</w:t>
      </w:r>
      <w:r/>
    </w:p>
    <w:p>
      <w:pPr>
        <w:ind w:firstLine="480"/>
        <w:pageBreakBefore w:val="0"/>
        <w:spacing w:before="91" w:after="91" w:line="42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.本次征集涉及的相关人员对框架协议征集活动中获悉的国家秘密、商业秘密和个人隐私等均负有保密责任。</w:t>
      </w:r>
      <w:r/>
    </w:p>
    <w:p>
      <w:pPr>
        <w:ind w:firstLine="480"/>
        <w:pageBreakBefore w:val="0"/>
        <w:spacing w:before="91" w:after="91" w:line="42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.框架协议期间，法律法规政策另有调整的，从其规定。</w:t>
      </w:r>
      <w:r/>
    </w:p>
    <w:p>
      <w:pPr>
        <w:keepLines/>
        <w:keepNext/>
        <w:pageBreakBefore w:val="0"/>
        <w:spacing w:before="91" w:after="91" w:line="420" w:lineRule="exact"/>
        <w:widowControl w:val="off"/>
        <w:rPr>
          <w:rFonts w:asciiTheme="minorEastAsia" w:hAnsi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七、对本次采购提出询问，请按以下方式联系</w:t>
      </w:r>
      <w:r/>
    </w:p>
    <w:p>
      <w:pPr>
        <w:ind w:firstLine="480"/>
        <w:pageBreakBefore w:val="0"/>
        <w:spacing w:before="91" w:after="91" w:line="420" w:lineRule="exact"/>
        <w:widowControl w:val="off"/>
        <w:rPr>
          <w:rFonts w:hint="eastAsia" w:ascii="宋体" w:hAnsi="宋体" w:eastAsiaTheme="minorEastAsia"/>
          <w:color w:val="000000" w:themeColor="text1"/>
          <w:sz w:val="24"/>
          <w:szCs w:val="24"/>
          <w:highlight w:val="none"/>
          <w:lang w:val="en-US" w:eastAsia="zh-CN"/>
          <w14:textFill>
            <w14:solidFill>
              <w14:schemeClr w14:val="tx1"/>
            </w14:solidFill>
          </w14:textFill>
        </w:rPr>
      </w:pPr>
      <w:r/>
      <w:bookmarkStart w:id="6" w:name="_Toc28359087"/>
      <w:r/>
      <w:bookmarkStart w:id="7" w:name="_Toc28359010"/>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征集人</w:t>
      </w:r>
      <w:bookmarkEnd w:id="6"/>
      <w:r/>
      <w:bookmarkEnd w:id="7"/>
      <w:r>
        <w:rPr>
          <w:rFonts w:hint="eastAsia" w:ascii="宋体" w:hAnsi="宋体"/>
          <w:color w:val="000000" w:themeColor="text1"/>
          <w:sz w:val="24"/>
          <w:szCs w:val="24"/>
          <w:highlight w:val="none"/>
          <w:lang w:val="en-US" w:eastAsia="zh-CN"/>
          <w14:textFill>
            <w14:solidFill>
              <w14:schemeClr w14:val="tx1"/>
            </w14:solidFill>
          </w14:textFill>
        </w:rPr>
        <w:t xml:space="preserve">信息</w:t>
      </w:r>
      <w:r/>
    </w:p>
    <w:p>
      <w:pPr>
        <w:ind w:firstLine="480"/>
        <w:pageBreakBefore w:val="0"/>
        <w:spacing w:before="91" w:after="91" w:line="420" w:lineRule="exact"/>
        <w:widowControl w:val="off"/>
        <w:rPr>
          <w:rFonts w:hint="eastAsia" w:ascii="宋体" w:hAnsi="宋体" w:eastAsiaTheme="minorEastAsia"/>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olor w:val="000000" w:themeColor="text1"/>
          <w:sz w:val="24"/>
          <w:szCs w:val="24"/>
          <w:highlight w:val="none"/>
          <w14:textFill>
            <w14:solidFill>
              <w14:schemeClr w14:val="tx1"/>
            </w14:solidFill>
          </w14:textFill>
        </w:rPr>
        <w:t xml:space="preserve">名称</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响水县公共资源交易中心</w:t>
      </w:r>
      <w:r/>
    </w:p>
    <w:p>
      <w:pPr>
        <w:ind w:firstLine="480"/>
        <w:pageBreakBefore w:val="0"/>
        <w:spacing w:before="91" w:after="91" w:line="420" w:lineRule="exact"/>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rPr>
          <w:rFonts w:ascii="宋体" w:hAnsi="宋体"/>
          <w:color w:val="000000" w:themeColor="text1"/>
          <w:sz w:val="24"/>
          <w:szCs w:val="24"/>
          <w:highlight w:val="none"/>
          <w14:textFill>
            <w14:solidFill>
              <w14:schemeClr w14:val="tx1"/>
            </w14:solidFill>
          </w14:textFill>
        </w:rPr>
        <w:t xml:space="preserve">地址：</w:t>
      </w:r>
      <w:r>
        <w:rPr>
          <w:rFonts w:hint="eastAsia" w:ascii="宋体" w:hAnsi="宋体"/>
          <w:bCs/>
          <w:color w:val="000000" w:themeColor="text1"/>
          <w:sz w:val="24"/>
          <w:highlight w:val="none"/>
          <w14:textFill>
            <w14:solidFill>
              <w14:schemeClr w14:val="tx1"/>
            </w14:solidFill>
          </w14:textFill>
        </w:rPr>
        <w:t xml:space="preserve">响水县灌江东路1号</w:t>
      </w:r>
      <w:r/>
    </w:p>
    <w:p>
      <w:pPr>
        <w:ind w:firstLine="480"/>
        <w:pageBreakBefore w:val="0"/>
        <w:spacing w:before="91" w:after="91" w:line="42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14:textFill>
            <w14:solidFill>
              <w14:schemeClr w14:val="tx1"/>
            </w14:solidFill>
          </w14:textFill>
        </w:rPr>
        <w:t xml:space="preserve">缪</w:t>
      </w:r>
      <w:r>
        <w:rPr>
          <w:rFonts w:hint="eastAsia" w:ascii="宋体" w:hAnsi="宋体"/>
          <w:color w:val="000000" w:themeColor="text1"/>
          <w:sz w:val="24"/>
          <w:szCs w:val="24"/>
          <w:highlight w:val="none"/>
          <w:lang w:val="en-US" w:eastAsia="zh-CN"/>
          <w14:textFill>
            <w14:solidFill>
              <w14:schemeClr w14:val="tx1"/>
            </w14:solidFill>
          </w14:textFill>
        </w:rPr>
        <w:t xml:space="preserve">女士、</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施女士</w:t>
      </w:r>
      <w:r/>
    </w:p>
    <w:p>
      <w:pPr>
        <w:ind w:firstLine="480"/>
        <w:pageBreakBefore w:val="0"/>
        <w:spacing w:before="91" w:after="91" w:line="420" w:lineRule="exact"/>
        <w:widowControl w:val="off"/>
        <w:rPr>
          <w:rFonts w:hint="default" w:ascii="宋体" w:hAnsi="宋体" w:eastAsiaTheme="minorEastAsia"/>
          <w:color w:val="000000" w:themeColor="text1"/>
          <w:sz w:val="24"/>
          <w:szCs w:val="24"/>
          <w:highlight w:val="none"/>
          <w:lang w:val="en-US"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14:textFill>
            <w14:solidFill>
              <w14:schemeClr w14:val="tx1"/>
            </w14:solidFill>
          </w14:textFill>
        </w:rPr>
        <w:t xml:space="preserve">13625132881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15161937898</w:t>
      </w:r>
      <w:r/>
    </w:p>
    <w:p>
      <w:pPr>
        <w:ind w:firstLine="480"/>
        <w:pageBreakBefore w:val="0"/>
        <w:spacing w:before="91" w:after="91" w:line="420" w:lineRule="exact"/>
        <w:widowControl w:val="off"/>
        <w:rPr>
          <w:rFonts w:hint="default"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2.代理机构</w:t>
      </w:r>
      <w:r/>
    </w:p>
    <w:p>
      <w:pPr>
        <w:ind w:firstLine="480"/>
        <w:pageBreakBefore w:val="0"/>
        <w:spacing w:before="91" w:after="91" w:line="420" w:lineRule="exact"/>
        <w:widowControl w:val="off"/>
        <w:rPr>
          <w:rFonts w:hint="eastAsia" w:ascii="宋体" w:hAnsi="宋体" w:eastAsiaTheme="minorEastAsia"/>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color w:val="000000" w:themeColor="text1"/>
          <w:sz w:val="24"/>
          <w:szCs w:val="24"/>
          <w:highlight w:val="none"/>
          <w14:textFill>
            <w14:solidFill>
              <w14:schemeClr w14:val="tx1"/>
            </w14:solidFill>
          </w14:textFill>
        </w:rPr>
        <w:t xml:space="preserve">名称</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响水县公共资源交易中心</w:t>
      </w:r>
      <w:r/>
    </w:p>
    <w:p>
      <w:pPr>
        <w:ind w:firstLine="480"/>
        <w:pageBreakBefore w:val="0"/>
        <w:spacing w:before="91" w:after="91" w:line="420" w:lineRule="exact"/>
        <w:widowControl w:val="off"/>
        <w:rPr>
          <w:rFonts w:ascii="宋体" w:hAnsi="宋体" w:cs="宋体"/>
          <w:color w:val="000000" w:themeColor="text1"/>
          <w:sz w:val="24"/>
          <w:szCs w:val="32"/>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rPr>
          <w:rFonts w:ascii="宋体" w:hAnsi="宋体"/>
          <w:color w:val="000000" w:themeColor="text1"/>
          <w:sz w:val="24"/>
          <w:szCs w:val="24"/>
          <w:highlight w:val="none"/>
          <w14:textFill>
            <w14:solidFill>
              <w14:schemeClr w14:val="tx1"/>
            </w14:solidFill>
          </w14:textFill>
        </w:rPr>
        <w:t xml:space="preserve">地址：</w:t>
      </w:r>
      <w:r>
        <w:rPr>
          <w:rFonts w:hint="eastAsia" w:ascii="宋体" w:hAnsi="宋体"/>
          <w:bCs/>
          <w:color w:val="000000" w:themeColor="text1"/>
          <w:sz w:val="24"/>
          <w:highlight w:val="none"/>
          <w14:textFill>
            <w14:solidFill>
              <w14:schemeClr w14:val="tx1"/>
            </w14:solidFill>
          </w14:textFill>
        </w:rPr>
        <w:t xml:space="preserve">响水县灌江东路1号</w:t>
      </w:r>
      <w:r/>
    </w:p>
    <w:p>
      <w:pPr>
        <w:ind w:firstLine="480"/>
        <w:pageBreakBefore w:val="0"/>
        <w:spacing w:before="91" w:after="91" w:line="42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14:textFill>
            <w14:solidFill>
              <w14:schemeClr w14:val="tx1"/>
            </w14:solidFill>
          </w14:textFill>
        </w:rPr>
        <w:t xml:space="preserve">缪</w:t>
      </w:r>
      <w:r>
        <w:rPr>
          <w:rFonts w:hint="eastAsia" w:ascii="宋体" w:hAnsi="宋体"/>
          <w:color w:val="000000" w:themeColor="text1"/>
          <w:sz w:val="24"/>
          <w:szCs w:val="24"/>
          <w:highlight w:val="none"/>
          <w:lang w:val="en-US" w:eastAsia="zh-CN"/>
          <w14:textFill>
            <w14:solidFill>
              <w14:schemeClr w14:val="tx1"/>
            </w14:solidFill>
          </w14:textFill>
        </w:rPr>
        <w:t xml:space="preserve">女士、</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施女士</w:t>
      </w:r>
      <w:r/>
    </w:p>
    <w:p>
      <w:pPr>
        <w:ind w:firstLine="480"/>
        <w:pageBreakBefore w:val="0"/>
        <w:spacing w:before="91" w:after="91" w:line="420" w:lineRule="exact"/>
        <w:widowControl w:val="off"/>
        <w:rPr>
          <w:rFonts w:hint="eastAsia" w:asciiTheme="minorEastAsia" w:hAnsiTheme="minorEastAsia" w:cstheme="minorEastAsia"/>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14:textFill>
            <w14:solidFill>
              <w14:schemeClr w14:val="tx1"/>
            </w14:solidFill>
          </w14:textFill>
        </w:rPr>
        <w:t xml:space="preserve">13625132881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15161937898</w:t>
      </w:r>
      <w:r/>
    </w:p>
    <w:p>
      <w:pPr>
        <w:ind w:firstLine="480"/>
        <w:pageBreakBefore w:val="0"/>
        <w:spacing w:before="91" w:after="91" w:line="420" w:lineRule="exact"/>
        <w:widowControl w:val="off"/>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项目联系方式：</w:t>
      </w:r>
      <w:r/>
    </w:p>
    <w:p>
      <w:pPr>
        <w:ind w:firstLine="480"/>
        <w:pageBreakBefore w:val="0"/>
        <w:spacing w:before="91" w:after="91" w:line="42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项目联系人：</w:t>
      </w:r>
      <w:r>
        <w:rPr>
          <w:rFonts w:hint="eastAsia" w:ascii="宋体" w:hAnsi="宋体"/>
          <w:color w:val="000000" w:themeColor="text1"/>
          <w:sz w:val="24"/>
          <w:szCs w:val="24"/>
          <w:highlight w:val="none"/>
          <w14:textFill>
            <w14:solidFill>
              <w14:schemeClr w14:val="tx1"/>
            </w14:solidFill>
          </w14:textFill>
        </w:rPr>
        <w:t xml:space="preserve">缪</w:t>
      </w:r>
      <w:r>
        <w:rPr>
          <w:rFonts w:hint="eastAsia" w:ascii="宋体" w:hAnsi="宋体"/>
          <w:color w:val="000000" w:themeColor="text1"/>
          <w:sz w:val="24"/>
          <w:szCs w:val="24"/>
          <w:highlight w:val="none"/>
          <w:lang w:val="en-US" w:eastAsia="zh-CN"/>
          <w14:textFill>
            <w14:solidFill>
              <w14:schemeClr w14:val="tx1"/>
            </w14:solidFill>
          </w14:textFill>
        </w:rPr>
        <w:t xml:space="preserve">女士、</w:t>
      </w:r>
      <w: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t xml:space="preserve">施女士</w:t>
      </w:r>
      <w:r/>
    </w:p>
    <w:p>
      <w:pPr>
        <w:ind w:firstLine="480"/>
        <w:pageBreakBefore w:val="0"/>
        <w:spacing w:before="91" w:after="91" w:line="420" w:lineRule="exact"/>
        <w:widowControl w:val="off"/>
        <w:rPr>
          <w:rFonts w:hint="default" w:eastAsia="宋体" w:asciiTheme="minorEastAsia" w:hAnsiTheme="minorEastAsia" w:cstheme="minorEastAsia"/>
          <w:color w:val="000000" w:themeColor="text1"/>
          <w:sz w:val="24"/>
          <w:szCs w:val="24"/>
          <w:highlight w:val="none"/>
          <w:lang w:val="en-US"/>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14:textFill>
            <w14:solidFill>
              <w14:schemeClr w14:val="tx1"/>
            </w14:solidFill>
          </w14:textFill>
        </w:rPr>
        <w:t xml:space="preserve">13625132881</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15161937898</w:t>
      </w:r>
      <w:r/>
    </w:p>
    <w:p>
      <w:pPr>
        <w:jc w:val="both"/>
        <w:rPr>
          <w:rFonts w:ascii="黑体" w:eastAsia="黑体"/>
          <w:color w:val="000000" w:themeColor="text1"/>
          <w:sz w:val="44"/>
          <w:szCs w:val="44"/>
          <w:highlight w:val="none"/>
          <w14:textFill>
            <w14:solidFill>
              <w14:schemeClr w14:val="tx1"/>
            </w14:solidFill>
          </w14:textFill>
        </w:rPr>
      </w:pPr>
      <w:r/>
      <w:bookmarkStart w:id="8" w:name="_Toc120614211"/>
      <w:r/>
      <w:bookmarkStart w:id="9" w:name="_Toc128039579"/>
      <w:r/>
      <w:r/>
    </w:p>
    <w:p>
      <w:pPr>
        <w:rPr>
          <w:rFonts w:hint="eastAsia"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br w:type="page" w:clear="all"/>
      </w:r>
      <w:r/>
    </w:p>
    <w:p>
      <w:pPr>
        <w:pStyle w:val="714"/>
        <w:spacing w:line="360" w:lineRule="auto"/>
        <w:rPr>
          <w:rFonts w:hint="eastAsia" w:ascii="黑体" w:hAnsi="Times New Roman" w:eastAsia="黑体"/>
          <w:color w:val="000000" w:themeColor="text1"/>
          <w:sz w:val="44"/>
          <w:szCs w:val="44"/>
          <w:highlight w:val="none"/>
          <w14:textFill>
            <w14:solidFill>
              <w14:schemeClr w14:val="tx1"/>
            </w14:solidFill>
          </w14:textFill>
        </w:rPr>
      </w:pPr>
      <w:r/>
      <w:bookmarkStart w:id="10" w:name="_Toc25590"/>
      <w:r/>
      <w:bookmarkStart w:id="11" w:name="_Toc1992"/>
      <w:r/>
      <w:bookmarkStart w:id="12" w:name="_Toc27451"/>
      <w:r>
        <w:rPr>
          <w:rFonts w:hint="eastAsia" w:ascii="黑体" w:hAnsi="Times New Roman" w:eastAsia="黑体"/>
          <w:color w:val="000000" w:themeColor="text1"/>
          <w:sz w:val="44"/>
          <w:szCs w:val="44"/>
          <w:highlight w:val="none"/>
          <w14:textFill>
            <w14:solidFill>
              <w14:schemeClr w14:val="tx1"/>
            </w14:solidFill>
          </w14:textFill>
        </w:rPr>
        <w:t xml:space="preserve">第二章  </w:t>
      </w:r>
      <w:bookmarkEnd w:id="8"/>
      <w:r/>
      <w:bookmarkStart w:id="13" w:name="_Toc513029202"/>
      <w:r/>
      <w:bookmarkStart w:id="14" w:name="_Toc120614213"/>
      <w:r/>
      <w:bookmarkStart w:id="15" w:name="_Toc16938518"/>
      <w:r/>
      <w:bookmarkStart w:id="16" w:name="_Toc20823274"/>
      <w:r>
        <w:rPr>
          <w:rFonts w:hint="eastAsia" w:ascii="黑体" w:hAnsi="Times New Roman" w:eastAsia="黑体"/>
          <w:color w:val="000000" w:themeColor="text1"/>
          <w:sz w:val="44"/>
          <w:szCs w:val="44"/>
          <w:highlight w:val="none"/>
          <w14:textFill>
            <w14:solidFill>
              <w14:schemeClr w14:val="tx1"/>
            </w14:solidFill>
          </w14:textFill>
        </w:rPr>
        <w:t xml:space="preserve">供应商须知</w:t>
      </w:r>
      <w:bookmarkEnd w:id="9"/>
      <w:r/>
      <w:bookmarkEnd w:id="10"/>
      <w:r/>
      <w:bookmarkEnd w:id="11"/>
      <w:r/>
      <w:bookmarkEnd w:id="12"/>
      <w:r/>
      <w:bookmarkEnd w:id="13"/>
      <w:r/>
      <w:bookmarkEnd w:id="14"/>
      <w:r/>
      <w:bookmarkEnd w:id="15"/>
      <w:r/>
      <w:bookmarkEnd w:id="16"/>
      <w:r/>
      <w:r/>
    </w:p>
    <w:p>
      <w:pPr>
        <w:pStyle w:val="919"/>
        <w:ind w:firstLine="562"/>
        <w:rPr>
          <w:rFonts w:hint="eastAsia" w:eastAsia="宋体"/>
          <w:highlight w:val="none"/>
        </w:rPr>
      </w:pPr>
      <w:r/>
      <w:bookmarkStart w:id="17" w:name="_Toc11364"/>
      <w:r/>
      <w:bookmarkStart w:id="18" w:name="_Toc513029203"/>
      <w:r/>
      <w:bookmarkStart w:id="19" w:name="_Toc20823275"/>
      <w:r/>
      <w:bookmarkStart w:id="20" w:name="_Toc120614214"/>
      <w:r/>
      <w:bookmarkStart w:id="21" w:name="_Toc16938519"/>
      <w:r>
        <w:rPr>
          <w:rFonts w:hint="eastAsia" w:eastAsia="宋体"/>
          <w:highlight w:val="none"/>
        </w:rPr>
        <w:t xml:space="preserve">一、总则</w:t>
      </w:r>
      <w:bookmarkEnd w:id="17"/>
      <w:r/>
      <w:bookmarkEnd w:id="18"/>
      <w:r/>
      <w:bookmarkEnd w:id="19"/>
      <w:r/>
      <w:bookmarkEnd w:id="20"/>
      <w:r/>
      <w:bookmarkEnd w:id="21"/>
      <w:r/>
      <w:r/>
    </w:p>
    <w:p>
      <w:pPr>
        <w:pStyle w:val="920"/>
        <w:rPr>
          <w:rFonts w:hint="eastAsia" w:eastAsia="宋体" w:cs="Times New Roman"/>
          <w:highlight w:val="none"/>
        </w:rPr>
      </w:pPr>
      <w:r/>
      <w:bookmarkStart w:id="22" w:name="_Hlt16619475"/>
      <w:r/>
      <w:bookmarkEnd w:id="22"/>
      <w:r/>
      <w:bookmarkStart w:id="23" w:name="_Toc458694821"/>
      <w:r/>
      <w:bookmarkStart w:id="24" w:name="_Toc513029204"/>
      <w:r/>
      <w:bookmarkStart w:id="25" w:name="_Toc20823276"/>
      <w:r/>
      <w:bookmarkStart w:id="26" w:name="_Toc16938520"/>
      <w:r>
        <w:rPr>
          <w:rFonts w:hint="eastAsia" w:eastAsia="宋体" w:cs="Times New Roman"/>
          <w:highlight w:val="none"/>
        </w:rPr>
        <w:t xml:space="preserve">1</w:t>
      </w:r>
      <w:bookmarkEnd w:id="23"/>
      <w:r>
        <w:rPr>
          <w:rFonts w:hint="eastAsia" w:eastAsia="宋体" w:cs="Times New Roman"/>
          <w:highlight w:val="none"/>
        </w:rPr>
        <w:t xml:space="preserve">、采购方式</w:t>
      </w:r>
      <w:bookmarkEnd w:id="24"/>
      <w:r/>
      <w:bookmarkEnd w:id="25"/>
      <w:r/>
      <w:bookmarkEnd w:id="26"/>
      <w:r/>
      <w:r/>
    </w:p>
    <w:p>
      <w:pPr>
        <w:pStyle w:val="921"/>
        <w:ind w:firstLine="480"/>
        <w:rPr>
          <w:rFonts w:hint="default" w:eastAsia="宋体" w:asciiTheme="minorEastAsia" w:hAnsiTheme="minorEastAsia"/>
          <w:szCs w:val="21"/>
          <w:highlight w:val="none"/>
        </w:rPr>
      </w:pPr>
      <w:r>
        <w:rPr>
          <w:rFonts w:hint="eastAsia" w:eastAsia="宋体" w:asciiTheme="minorEastAsia" w:hAnsiTheme="minorEastAsia"/>
          <w:szCs w:val="21"/>
          <w:highlight w:val="none"/>
        </w:rPr>
        <w:t xml:space="preserve">1.1</w:t>
      </w:r>
      <w:bookmarkStart w:id="27" w:name="_Toc16938521"/>
      <w:r/>
      <w:bookmarkStart w:id="28" w:name="_Toc513029205"/>
      <w:r/>
      <w:bookmarkStart w:id="29" w:name="_Toc20823277"/>
      <w:r>
        <w:rPr>
          <w:rFonts w:hint="eastAsia" w:eastAsia="宋体" w:asciiTheme="minorEastAsia" w:hAnsiTheme="minorEastAsia"/>
          <w:szCs w:val="21"/>
          <w:highlight w:val="none"/>
          <w:lang w:val="en-US" w:eastAsia="zh-CN"/>
        </w:rPr>
        <w:t xml:space="preserve"> </w:t>
      </w:r>
      <w:r>
        <w:rPr>
          <w:rFonts w:hint="eastAsia" w:eastAsia="宋体" w:asciiTheme="minorEastAsia" w:hAnsiTheme="minorEastAsia"/>
          <w:szCs w:val="21"/>
          <w:highlight w:val="none"/>
        </w:rPr>
        <w:t xml:space="preserve">本次项目采用开放式框架协议采购方式，本征集文件仅适用于征集公告中所述项目。</w:t>
      </w:r>
      <w:r/>
    </w:p>
    <w:p>
      <w:pPr>
        <w:pStyle w:val="921"/>
        <w:ind w:firstLine="480"/>
        <w:rPr>
          <w:rFonts w:hint="eastAsia" w:eastAsia="宋体" w:cs="Times New Roman"/>
          <w:b/>
          <w:bCs/>
          <w:highlight w:val="none"/>
        </w:rPr>
      </w:pPr>
      <w:r>
        <w:rPr>
          <w:rFonts w:hint="eastAsia" w:eastAsia="宋体" w:cs="Times New Roman"/>
          <w:b/>
          <w:bCs/>
          <w:highlight w:val="none"/>
        </w:rPr>
        <w:t xml:space="preserve">2、</w:t>
      </w:r>
      <w:bookmarkEnd w:id="27"/>
      <w:r/>
      <w:bookmarkEnd w:id="28"/>
      <w:r/>
      <w:bookmarkEnd w:id="29"/>
      <w:r>
        <w:rPr>
          <w:rFonts w:hint="eastAsia" w:eastAsia="宋体" w:cs="Times New Roman"/>
          <w:b/>
          <w:bCs/>
          <w:highlight w:val="none"/>
        </w:rPr>
        <w:t xml:space="preserve">合格的供应商</w:t>
      </w:r>
      <w:r/>
    </w:p>
    <w:p>
      <w:pPr>
        <w:pStyle w:val="921"/>
        <w:ind w:firstLine="480"/>
        <w:rPr>
          <w:rFonts w:hint="default" w:eastAsia="宋体" w:asciiTheme="minorEastAsia" w:hAnsiTheme="minorEastAsia"/>
          <w:szCs w:val="21"/>
          <w:highlight w:val="none"/>
        </w:rPr>
      </w:pPr>
      <w:r>
        <w:rPr>
          <w:rFonts w:hint="eastAsia" w:eastAsia="宋体" w:cs="Times New Roman"/>
          <w:highlight w:val="none"/>
        </w:rPr>
        <w:t xml:space="preserve">2.1</w:t>
      </w:r>
      <w:r>
        <w:rPr>
          <w:rFonts w:hint="eastAsia" w:eastAsia="宋体" w:cs="Times New Roman"/>
          <w:highlight w:val="none"/>
          <w:lang w:val="en-US" w:eastAsia="zh-CN"/>
        </w:rPr>
        <w:t xml:space="preserve"> </w:t>
      </w:r>
      <w:r>
        <w:rPr>
          <w:rFonts w:hint="eastAsia" w:eastAsia="宋体" w:cs="Times New Roman"/>
          <w:highlight w:val="none"/>
        </w:rPr>
        <w:t xml:space="preserve">申请文件通过审核的供应商即为合格供应商</w:t>
      </w:r>
      <w:r>
        <w:rPr>
          <w:rFonts w:hint="eastAsia" w:eastAsia="宋体" w:asciiTheme="minorEastAsia" w:hAnsiTheme="minorEastAsia"/>
          <w:szCs w:val="21"/>
          <w:highlight w:val="none"/>
        </w:rPr>
        <w:t xml:space="preserve">。</w:t>
      </w:r>
      <w:r/>
    </w:p>
    <w:p>
      <w:pPr>
        <w:pStyle w:val="920"/>
        <w:rPr>
          <w:rFonts w:hint="eastAsia" w:eastAsia="宋体" w:cs="Times New Roman"/>
          <w:highlight w:val="none"/>
        </w:rPr>
      </w:pPr>
      <w:r/>
      <w:bookmarkStart w:id="30" w:name="_Toc16938522"/>
      <w:r/>
      <w:bookmarkStart w:id="31" w:name="_Toc20823278"/>
      <w:r/>
      <w:bookmarkStart w:id="32" w:name="_Toc513029206"/>
      <w:r>
        <w:rPr>
          <w:rFonts w:hint="eastAsia" w:eastAsia="宋体" w:cs="Times New Roman"/>
          <w:highlight w:val="none"/>
        </w:rPr>
        <w:t xml:space="preserve">3、适用法律</w:t>
      </w:r>
      <w:bookmarkEnd w:id="30"/>
      <w:r/>
      <w:bookmarkEnd w:id="31"/>
      <w:r/>
      <w:bookmarkEnd w:id="32"/>
      <w:r/>
      <w:r/>
    </w:p>
    <w:p>
      <w:pPr>
        <w:pStyle w:val="921"/>
        <w:ind w:firstLine="480"/>
        <w:rPr>
          <w:rFonts w:hint="default" w:eastAsia="宋体" w:asciiTheme="minorEastAsia" w:hAnsiTheme="minorEastAsia"/>
          <w:szCs w:val="21"/>
          <w:highlight w:val="none"/>
        </w:rPr>
      </w:pPr>
      <w:r>
        <w:rPr>
          <w:rFonts w:hint="eastAsia" w:eastAsia="宋体" w:asciiTheme="minorEastAsia" w:hAnsiTheme="minorEastAsia"/>
          <w:szCs w:val="21"/>
          <w:highlight w:val="none"/>
        </w:rPr>
        <w:t xml:space="preserve">3.1</w:t>
      </w:r>
      <w:r>
        <w:rPr>
          <w:rFonts w:hint="eastAsia" w:eastAsia="宋体" w:asciiTheme="minorEastAsia" w:hAnsiTheme="minorEastAsia"/>
          <w:szCs w:val="21"/>
          <w:highlight w:val="none"/>
          <w:lang w:val="en-US" w:eastAsia="zh-CN"/>
        </w:rPr>
        <w:t xml:space="preserve"> </w:t>
      </w:r>
      <w:r>
        <w:rPr>
          <w:rFonts w:hint="eastAsia" w:eastAsia="宋体" w:asciiTheme="minorEastAsia" w:hAnsiTheme="minorEastAsia"/>
          <w:szCs w:val="21"/>
          <w:highlight w:val="none"/>
        </w:rPr>
        <w:t xml:space="preserve">本次开放式框架协议采购活动（以下简称采购活动）及由此产生的框架协议文本和采购合同文本受中华人民共和国有关的法律法规制约和保护。</w:t>
      </w:r>
      <w:r/>
    </w:p>
    <w:p>
      <w:pPr>
        <w:pStyle w:val="920"/>
        <w:rPr>
          <w:rFonts w:hint="eastAsia" w:eastAsia="宋体" w:cs="Times New Roman"/>
          <w:highlight w:val="none"/>
        </w:rPr>
      </w:pPr>
      <w:r/>
      <w:bookmarkStart w:id="33" w:name="_Toc16938523"/>
      <w:r/>
      <w:bookmarkStart w:id="34" w:name="_Toc513029207"/>
      <w:r/>
      <w:bookmarkStart w:id="35" w:name="_Toc20823279"/>
      <w:r/>
      <w:bookmarkStart w:id="36" w:name="_Toc462564067"/>
      <w:r>
        <w:rPr>
          <w:rFonts w:hint="eastAsia" w:eastAsia="宋体" w:cs="Times New Roman"/>
          <w:highlight w:val="none"/>
        </w:rPr>
        <w:t xml:space="preserve">4、参加采购活动的费用</w:t>
      </w:r>
      <w:bookmarkEnd w:id="33"/>
      <w:r/>
      <w:bookmarkEnd w:id="34"/>
      <w:r/>
      <w:bookmarkEnd w:id="35"/>
      <w:r/>
      <w:bookmarkEnd w:id="36"/>
      <w:r/>
      <w:r/>
    </w:p>
    <w:p>
      <w:pPr>
        <w:pStyle w:val="921"/>
        <w:ind w:firstLine="480"/>
        <w:rPr>
          <w:rFonts w:hint="default" w:eastAsia="宋体" w:asciiTheme="minorEastAsia" w:hAnsiTheme="minorEastAsia"/>
          <w:szCs w:val="21"/>
          <w:highlight w:val="none"/>
        </w:rPr>
      </w:pPr>
      <w:r>
        <w:rPr>
          <w:rFonts w:hint="eastAsia" w:eastAsia="宋体" w:asciiTheme="minorEastAsia" w:hAnsiTheme="minorEastAsia"/>
          <w:szCs w:val="21"/>
          <w:highlight w:val="none"/>
        </w:rPr>
        <w:t xml:space="preserve">4.1 供应商应自行承担所有与参加采购活动有关的费用，无论采购活动过程中的做法和结果如何，</w:t>
      </w:r>
      <w:r>
        <w:rPr>
          <w:rFonts w:hint="eastAsia" w:eastAsia="宋体" w:asciiTheme="minorEastAsia" w:hAnsiTheme="minorEastAsia"/>
          <w:szCs w:val="21"/>
          <w:highlight w:val="none"/>
          <w:lang w:val="en-US" w:eastAsia="zh-CN"/>
        </w:rPr>
        <w:t xml:space="preserve">响水县</w:t>
      </w:r>
      <w:r>
        <w:rPr>
          <w:rFonts w:hint="eastAsia" w:eastAsia="宋体" w:asciiTheme="minorEastAsia" w:hAnsiTheme="minorEastAsia"/>
          <w:szCs w:val="21"/>
          <w:highlight w:val="none"/>
        </w:rPr>
        <w:t xml:space="preserve">公共资源交易中心（以下简称交易中心）在任何情况下均无义务和责任承担这些费用。</w:t>
      </w:r>
      <w:r/>
    </w:p>
    <w:p>
      <w:pPr>
        <w:pStyle w:val="921"/>
        <w:ind w:firstLine="480"/>
        <w:rPr>
          <w:rFonts w:hint="default" w:eastAsia="宋体" w:asciiTheme="minorEastAsia" w:hAnsiTheme="minorEastAsia"/>
          <w:color w:val="auto"/>
          <w:szCs w:val="21"/>
          <w:highlight w:val="none"/>
          <w:lang w:val="en-US" w:eastAsia="zh-CN"/>
        </w:rPr>
      </w:pPr>
      <w:r>
        <w:rPr>
          <w:rFonts w:hint="eastAsia" w:eastAsia="宋体" w:asciiTheme="minorEastAsia" w:hAnsiTheme="minorEastAsia"/>
          <w:szCs w:val="21"/>
          <w:highlight w:val="none"/>
        </w:rPr>
        <w:t xml:space="preserve">4.2</w:t>
      </w:r>
      <w:r>
        <w:rPr>
          <w:rFonts w:hint="eastAsia" w:eastAsia="宋体" w:asciiTheme="minorEastAsia" w:hAnsiTheme="minorEastAsia"/>
          <w:szCs w:val="21"/>
          <w:highlight w:val="none"/>
          <w:lang w:val="en-US" w:eastAsia="zh-CN"/>
        </w:rPr>
        <w:t xml:space="preserve"> </w:t>
      </w:r>
      <w:r>
        <w:rPr>
          <w:rFonts w:hint="eastAsia" w:eastAsia="宋体" w:asciiTheme="minorEastAsia" w:hAnsiTheme="minorEastAsia"/>
          <w:szCs w:val="21"/>
          <w:highlight w:val="none"/>
        </w:rPr>
        <w:t xml:space="preserve">本次采购活动</w:t>
      </w:r>
      <w:r>
        <w:rPr>
          <w:rFonts w:hint="eastAsia" w:eastAsia="宋体" w:asciiTheme="minorEastAsia" w:hAnsiTheme="minorEastAsia"/>
          <w:szCs w:val="21"/>
          <w:highlight w:val="none"/>
          <w:lang w:val="en-US" w:eastAsia="zh-CN"/>
        </w:rPr>
        <w:t xml:space="preserve">交易中心</w:t>
      </w:r>
      <w:r>
        <w:rPr>
          <w:rFonts w:hint="eastAsia" w:eastAsia="宋体" w:asciiTheme="minorEastAsia" w:hAnsiTheme="minorEastAsia"/>
          <w:szCs w:val="21"/>
          <w:highlight w:val="none"/>
        </w:rPr>
        <w:t xml:space="preserve">不收取标书工本费</w:t>
      </w:r>
      <w:r>
        <w:rPr>
          <w:rFonts w:hint="eastAsia" w:eastAsia="宋体" w:asciiTheme="minorEastAsia" w:hAnsiTheme="minorEastAsia"/>
          <w:color w:val="auto"/>
          <w:szCs w:val="21"/>
          <w:highlight w:val="none"/>
          <w:lang w:val="en-US" w:eastAsia="zh-CN"/>
        </w:rPr>
        <w:t xml:space="preserve">和代理服务费。</w:t>
      </w:r>
      <w:r/>
    </w:p>
    <w:p>
      <w:pPr>
        <w:pStyle w:val="920"/>
        <w:rPr>
          <w:rFonts w:hint="eastAsia" w:eastAsia="宋体" w:cs="Times New Roman"/>
          <w:highlight w:val="none"/>
        </w:rPr>
      </w:pPr>
      <w:r>
        <w:rPr>
          <w:rFonts w:hint="eastAsia" w:eastAsia="宋体" w:cs="Times New Roman"/>
          <w:highlight w:val="none"/>
        </w:rPr>
        <w:t xml:space="preserve">5、征集文件的约束力</w:t>
      </w:r>
      <w:r/>
    </w:p>
    <w:p>
      <w:pPr>
        <w:pStyle w:val="921"/>
        <w:ind w:firstLine="480"/>
        <w:rPr>
          <w:rFonts w:hint="default" w:eastAsia="宋体" w:asciiTheme="minorEastAsia" w:hAnsiTheme="minorEastAsia"/>
          <w:szCs w:val="21"/>
          <w:highlight w:val="none"/>
        </w:rPr>
      </w:pPr>
      <w:r>
        <w:rPr>
          <w:rFonts w:hint="eastAsia" w:eastAsia="宋体" w:asciiTheme="minorEastAsia" w:hAnsiTheme="minorEastAsia"/>
          <w:szCs w:val="21"/>
          <w:highlight w:val="none"/>
        </w:rPr>
        <w:t xml:space="preserve">5.1 供应商一旦参加本项目采购活动，即被认为接受了本征集文件的规定和约束。</w:t>
      </w:r>
      <w:r/>
    </w:p>
    <w:p>
      <w:pPr>
        <w:pStyle w:val="919"/>
        <w:ind w:firstLine="562"/>
        <w:rPr>
          <w:rFonts w:hint="eastAsia" w:eastAsia="宋体"/>
          <w:highlight w:val="none"/>
        </w:rPr>
      </w:pPr>
      <w:r/>
      <w:bookmarkStart w:id="37" w:name="_Toc120614215"/>
      <w:r/>
      <w:bookmarkStart w:id="38" w:name="_Toc513029209"/>
      <w:r/>
      <w:bookmarkStart w:id="39" w:name="_Toc20823281"/>
      <w:r/>
      <w:bookmarkStart w:id="40" w:name="_Toc23430"/>
      <w:r/>
      <w:bookmarkStart w:id="41" w:name="_Toc16938525"/>
      <w:r>
        <w:rPr>
          <w:rFonts w:hint="eastAsia" w:eastAsia="宋体"/>
          <w:highlight w:val="none"/>
        </w:rPr>
        <w:t xml:space="preserve">二、征集文件</w:t>
      </w:r>
      <w:bookmarkEnd w:id="37"/>
      <w:r/>
      <w:bookmarkEnd w:id="38"/>
      <w:r/>
      <w:bookmarkEnd w:id="39"/>
      <w:r/>
      <w:bookmarkEnd w:id="40"/>
      <w:r/>
      <w:bookmarkEnd w:id="41"/>
      <w:r/>
      <w:r/>
    </w:p>
    <w:p>
      <w:pPr>
        <w:pStyle w:val="920"/>
        <w:rPr>
          <w:rFonts w:hint="eastAsia" w:eastAsia="宋体" w:cs="Times New Roman"/>
          <w:highlight w:val="none"/>
        </w:rPr>
      </w:pPr>
      <w:r/>
      <w:bookmarkStart w:id="42" w:name="_Toc20823282"/>
      <w:r/>
      <w:bookmarkStart w:id="43" w:name="_Toc16938526"/>
      <w:r/>
      <w:bookmarkStart w:id="44" w:name="_Toc513029210"/>
      <w:r>
        <w:rPr>
          <w:rFonts w:hint="eastAsia" w:eastAsia="宋体" w:cs="Times New Roman"/>
          <w:highlight w:val="none"/>
        </w:rPr>
        <w:t xml:space="preserve">6、征集文件构成</w:t>
      </w:r>
      <w:bookmarkEnd w:id="42"/>
      <w:r/>
      <w:bookmarkEnd w:id="43"/>
      <w:r/>
      <w:bookmarkEnd w:id="44"/>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6.1 征集文件由以下部分组成：</w:t>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6.1.1参加征集活动的邀请</w:t>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6.1.2供应商须知</w:t>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6.1.3确定入围及成交供应商</w:t>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6.1.4采购需求</w:t>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6.1.5采购合同</w:t>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6.1.6申请文件格式</w:t>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请仔细检查征集文件是否齐全，如有缺漏请立即与</w:t>
      </w:r>
      <w:r>
        <w:rPr>
          <w:rFonts w:hint="eastAsia" w:eastAsia="宋体" w:asciiTheme="minorEastAsia" w:hAnsiTheme="minorEastAsia"/>
          <w:szCs w:val="21"/>
          <w:highlight w:val="none"/>
          <w:lang w:val="en-US" w:eastAsia="zh-CN"/>
        </w:rPr>
        <w:t xml:space="preserve">交易中心</w:t>
      </w:r>
      <w:r>
        <w:rPr>
          <w:rFonts w:hint="eastAsia" w:eastAsia="宋体" w:asciiTheme="minorEastAsia" w:hAnsiTheme="minorEastAsia"/>
          <w:szCs w:val="21"/>
          <w:highlight w:val="none"/>
        </w:rPr>
        <w:t xml:space="preserve">联系解决。</w:t>
      </w:r>
      <w:r/>
    </w:p>
    <w:p>
      <w:pPr>
        <w:pStyle w:val="921"/>
        <w:ind w:firstLine="480"/>
        <w:rPr>
          <w:rFonts w:hint="eastAsia" w:eastAsia="宋体" w:asciiTheme="minorEastAsia" w:hAnsiTheme="minorEastAsia"/>
          <w:szCs w:val="21"/>
          <w:highlight w:val="none"/>
        </w:rPr>
      </w:pPr>
      <w:r>
        <w:rPr>
          <w:rFonts w:hint="eastAsia" w:eastAsia="宋体" w:asciiTheme="minorEastAsia" w:hAnsiTheme="minorEastAsia"/>
          <w:szCs w:val="21"/>
          <w:highlight w:val="none"/>
        </w:rPr>
        <w:t xml:space="preserve">6.2 </w:t>
      </w:r>
      <w:r>
        <w:rPr>
          <w:rFonts w:hint="eastAsia" w:ascii="宋体" w:hAnsi="宋体" w:cs="宋体"/>
          <w:sz w:val="24"/>
          <w:highlight w:val="none"/>
        </w:rPr>
        <w:t xml:space="preserve">供应商应认真阅读征集文件中所有的事项、格式、条款和规范等要求。按征集文件的要求和规定编制申请文件，并保证所提供的全部资料的真实性，以使其申请文件对征集文件作出实质性响应，否则其风险由供应商自行承担</w:t>
      </w:r>
      <w:r>
        <w:rPr>
          <w:rFonts w:hint="eastAsia" w:eastAsia="宋体" w:asciiTheme="minorEastAsia" w:hAnsiTheme="minorEastAsia"/>
          <w:szCs w:val="21"/>
          <w:highlight w:val="none"/>
        </w:rPr>
        <w:t xml:space="preserve">。</w:t>
      </w:r>
      <w:r/>
    </w:p>
    <w:p>
      <w:pPr>
        <w:pStyle w:val="920"/>
        <w:rPr>
          <w:rFonts w:hint="eastAsia" w:eastAsia="宋体" w:cs="Times New Roman"/>
          <w:highlight w:val="none"/>
        </w:rPr>
      </w:pPr>
      <w:r/>
      <w:bookmarkStart w:id="45" w:name="_Toc20823283"/>
      <w:r/>
      <w:bookmarkStart w:id="46" w:name="_Toc16938527"/>
      <w:r/>
      <w:bookmarkStart w:id="47" w:name="_Toc513029211"/>
      <w:r/>
      <w:bookmarkStart w:id="48" w:name="_Toc462564070"/>
      <w:r>
        <w:rPr>
          <w:rFonts w:hint="eastAsia" w:eastAsia="宋体" w:cs="Times New Roman"/>
          <w:highlight w:val="none"/>
        </w:rPr>
        <w:t xml:space="preserve">7、征集文件的澄清</w:t>
      </w:r>
      <w:bookmarkEnd w:id="45"/>
      <w:r/>
      <w:bookmarkEnd w:id="46"/>
      <w:r/>
      <w:bookmarkEnd w:id="47"/>
      <w:r/>
      <w:bookmarkEnd w:id="48"/>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w:t>
      </w:r>
      <w:r>
        <w:rPr>
          <w:rFonts w:hint="eastAsia" w:ascii="宋体" w:hAnsi="宋体"/>
          <w:color w:val="000000" w:themeColor="text1"/>
          <w:sz w:val="24"/>
          <w:highlight w:val="none"/>
          <w14:textFill>
            <w14:solidFill>
              <w14:schemeClr w14:val="tx1"/>
            </w14:solidFill>
          </w14:textFill>
        </w:rPr>
        <w:t xml:space="preserve"> 任何要求对征集文件进行澄清的供应商，应在</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提交截止期</w:t>
      </w:r>
      <w:r>
        <w:rPr>
          <w:rFonts w:hint="eastAsia" w:ascii="宋体" w:hAnsi="宋体"/>
          <w:b/>
          <w:bCs/>
          <w:color w:val="000000" w:themeColor="text1"/>
          <w:sz w:val="24"/>
          <w:highlight w:val="none"/>
          <w14:textFill>
            <w14:solidFill>
              <w14:schemeClr w14:val="tx1"/>
            </w14:solidFill>
          </w14:textFill>
        </w:rPr>
        <w:t xml:space="preserve">十日</w:t>
      </w:r>
      <w:r>
        <w:rPr>
          <w:rFonts w:hint="eastAsia" w:ascii="仿宋_GB2312" w:hAnsi="仿宋_GB2312"/>
          <w:color w:val="000000" w:themeColor="text1"/>
          <w:sz w:val="24"/>
          <w:highlight w:val="none"/>
          <w14:textFill>
            <w14:solidFill>
              <w14:schemeClr w14:val="tx1"/>
            </w14:solidFill>
          </w14:textFill>
        </w:rPr>
        <w:t xml:space="preserve">前</w:t>
      </w:r>
      <w:r>
        <w:rPr>
          <w:rFonts w:hint="eastAsia" w:ascii="宋体" w:hAnsi="宋体"/>
          <w:color w:val="000000" w:themeColor="text1"/>
          <w:sz w:val="24"/>
          <w:highlight w:val="none"/>
          <w14:textFill>
            <w14:solidFill>
              <w14:schemeClr w14:val="tx1"/>
            </w14:solidFill>
          </w14:textFill>
        </w:rPr>
        <w:t xml:space="preserve">按征集公告中的通讯地址，以书面形式通知</w:t>
      </w:r>
      <w:r>
        <w:rPr>
          <w:rFonts w:hint="eastAsia" w:ascii="宋体" w:hAnsi="宋体"/>
          <w:color w:val="000000" w:themeColor="text1"/>
          <w:sz w:val="24"/>
          <w:highlight w:val="none"/>
          <w:lang w:val="en-US" w:eastAsia="zh-CN"/>
          <w14:textFill>
            <w14:solidFill>
              <w14:schemeClr w14:val="tx1"/>
            </w14:solidFill>
          </w14:textFill>
        </w:rPr>
        <w:t xml:space="preserve">交易中心</w:t>
      </w:r>
      <w:r>
        <w:rPr>
          <w:rFonts w:hint="eastAsia" w:ascii="宋体" w:hAnsi="宋体"/>
          <w:color w:val="000000" w:themeColor="text1"/>
          <w:sz w:val="24"/>
          <w:highlight w:val="none"/>
          <w14:textFill>
            <w14:solidFill>
              <w14:schemeClr w14:val="tx1"/>
            </w14:solidFill>
          </w14:textFill>
        </w:rPr>
        <w:t xml:space="preserve">。</w:t>
      </w:r>
      <w:r/>
    </w:p>
    <w:p>
      <w:pPr>
        <w:pStyle w:val="920"/>
        <w:rPr>
          <w:rFonts w:hint="eastAsia" w:eastAsia="宋体" w:cs="Times New Roman"/>
          <w:highlight w:val="none"/>
        </w:rPr>
      </w:pPr>
      <w:r/>
      <w:bookmarkStart w:id="49" w:name="_Toc20823284"/>
      <w:r/>
      <w:bookmarkStart w:id="50" w:name="_Toc16938528"/>
      <w:r/>
      <w:bookmarkStart w:id="51" w:name="_Toc513029212"/>
      <w:r/>
      <w:bookmarkStart w:id="52" w:name="_Toc462564071"/>
      <w:r>
        <w:rPr>
          <w:rFonts w:hint="eastAsia" w:eastAsia="宋体" w:cs="Times New Roman"/>
          <w:highlight w:val="none"/>
        </w:rPr>
        <w:t xml:space="preserve">8、征集文件的修改</w:t>
      </w:r>
      <w:bookmarkEnd w:id="49"/>
      <w:r/>
      <w:bookmarkEnd w:id="50"/>
      <w:r/>
      <w:bookmarkEnd w:id="51"/>
      <w:r/>
      <w:bookmarkEnd w:id="5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在申请文件提交截止时间前，</w:t>
      </w:r>
      <w:r>
        <w:rPr>
          <w:rFonts w:hint="eastAsia" w:ascii="宋体" w:hAnsi="宋体"/>
          <w:bCs/>
          <w:color w:val="000000" w:themeColor="text1"/>
          <w:sz w:val="24"/>
          <w:highlight w:val="none"/>
          <w:lang w:val="en-US" w:eastAsia="zh-CN"/>
          <w14:textFill>
            <w14:solidFill>
              <w14:schemeClr w14:val="tx1"/>
            </w14:solidFill>
          </w14:textFill>
        </w:rPr>
        <w:t xml:space="preserve">交易</w:t>
      </w:r>
      <w:r>
        <w:rPr>
          <w:rFonts w:hint="eastAsia" w:ascii="宋体" w:hAnsi="宋体"/>
          <w:bCs/>
          <w:color w:val="000000" w:themeColor="text1"/>
          <w:sz w:val="24"/>
          <w:highlight w:val="none"/>
          <w14:textFill>
            <w14:solidFill>
              <w14:schemeClr w14:val="tx1"/>
            </w14:solidFill>
          </w14:textFill>
        </w:rPr>
        <w:t xml:space="preserve">中心可以对征集文件进行修改。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highlight w:val="none"/>
          <w:lang w:val="en-US" w:eastAsia="zh-CN"/>
          <w14:textFill>
            <w14:solidFill>
              <w14:schemeClr w14:val="tx1"/>
            </w14:solidFill>
          </w14:textFill>
        </w:rPr>
        <w:t xml:space="preserve"> 交易</w:t>
      </w:r>
      <w:r>
        <w:rPr>
          <w:rFonts w:hint="eastAsia" w:ascii="宋体" w:hAnsi="宋体"/>
          <w:bCs/>
          <w:color w:val="000000" w:themeColor="text1"/>
          <w:sz w:val="24"/>
          <w:highlight w:val="none"/>
          <w14:textFill>
            <w14:solidFill>
              <w14:schemeClr w14:val="tx1"/>
            </w14:solidFill>
          </w14:textFill>
        </w:rPr>
        <w:t xml:space="preserve">中心有权按照法定的要求推迟申请文件提交截止日期和开启日期。</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8.3</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征集文件的修改将在“中国政府采购网”、“江苏政府采购网”、“盐城市政府采购网”公布，补充文件将作为征集文件的组成部分，并对供应商具有约束力</w:t>
      </w:r>
      <w:r>
        <w:rPr>
          <w:rFonts w:hint="eastAsia" w:ascii="宋体" w:hAnsi="宋体"/>
          <w:color w:val="000000" w:themeColor="text1"/>
          <w:sz w:val="24"/>
          <w:highlight w:val="none"/>
          <w14:textFill>
            <w14:solidFill>
              <w14:schemeClr w14:val="tx1"/>
            </w14:solidFill>
          </w14:textFill>
        </w:rPr>
        <w:t xml:space="preserve">。</w:t>
      </w:r>
      <w:r/>
    </w:p>
    <w:p>
      <w:pPr>
        <w:ind w:firstLine="480"/>
        <w:spacing w:line="520" w:lineRule="exact"/>
        <w:rPr>
          <w:rFonts w:ascii="宋体" w:hAnsi="宋体" w:eastAsia="Arial" w:cs="宋体"/>
          <w:b/>
          <w:bCs/>
          <w:color w:val="000000"/>
          <w:sz w:val="28"/>
          <w:szCs w:val="21"/>
          <w:highlight w:val="none"/>
          <w:lang w:val="zh-CN"/>
        </w:rPr>
      </w:pPr>
      <w:r/>
      <w:bookmarkStart w:id="53" w:name="_Toc20823285"/>
      <w:r/>
      <w:bookmarkStart w:id="54" w:name="_Toc120614216"/>
      <w:r/>
      <w:bookmarkStart w:id="55" w:name="_Toc16938529"/>
      <w:r/>
      <w:bookmarkStart w:id="56" w:name="_Toc28862"/>
      <w:r/>
      <w:bookmarkStart w:id="57" w:name="_Toc513029213"/>
      <w:r/>
      <w:bookmarkStart w:id="58" w:name="_Toc462564072"/>
      <w:r>
        <w:rPr>
          <w:rFonts w:hint="eastAsia" w:eastAsia="宋体"/>
          <w:highlight w:val="none"/>
        </w:rPr>
        <w:t xml:space="preserve">三、</w:t>
      </w:r>
      <w:bookmarkEnd w:id="53"/>
      <w:r/>
      <w:bookmarkEnd w:id="54"/>
      <w:r/>
      <w:bookmarkEnd w:id="55"/>
      <w:r/>
      <w:bookmarkEnd w:id="56"/>
      <w:r/>
      <w:bookmarkEnd w:id="57"/>
      <w:r/>
      <w:bookmarkEnd w:id="58"/>
      <w:r>
        <w:rPr>
          <w:rFonts w:hint="eastAsia" w:ascii="宋体" w:hAnsi="宋体" w:eastAsia="Arial" w:cs="宋体"/>
          <w:b/>
          <w:bCs/>
          <w:color w:val="000000"/>
          <w:sz w:val="28"/>
          <w:szCs w:val="21"/>
          <w:highlight w:val="none"/>
        </w:rPr>
        <w:t xml:space="preserve">申请</w:t>
      </w:r>
      <w:r>
        <w:rPr>
          <w:rFonts w:hint="eastAsia" w:ascii="宋体" w:hAnsi="宋体" w:eastAsia="Arial" w:cs="宋体"/>
          <w:b/>
          <w:bCs/>
          <w:color w:val="000000"/>
          <w:sz w:val="28"/>
          <w:szCs w:val="21"/>
          <w:highlight w:val="none"/>
          <w:lang w:val="zh-CN"/>
        </w:rPr>
        <w:t xml:space="preserve">文件的编制</w:t>
      </w:r>
      <w:r/>
    </w:p>
    <w:p>
      <w:pPr>
        <w:ind w:firstLine="480"/>
        <w:spacing w:line="560" w:lineRule="exact"/>
        <w:rPr>
          <w:rFonts w:ascii="宋体" w:hAnsi="宋体" w:cs="宋体"/>
          <w:b/>
          <w:bCs/>
          <w:sz w:val="24"/>
          <w:highlight w:val="none"/>
          <w:lang w:val="zh-CN"/>
        </w:rPr>
      </w:pPr>
      <w:r/>
      <w:bookmarkStart w:id="59" w:name="_Toc513029214"/>
      <w:r/>
      <w:bookmarkStart w:id="60" w:name="_Toc20823286"/>
      <w:r/>
      <w:bookmarkStart w:id="61" w:name="_Toc16938530"/>
      <w:r/>
      <w:bookmarkStart w:id="62" w:name="_Toc462564073"/>
      <w:r>
        <w:rPr>
          <w:rFonts w:hint="eastAsia" w:ascii="宋体" w:hAnsi="宋体" w:cs="宋体"/>
          <w:b/>
          <w:bCs/>
          <w:sz w:val="24"/>
          <w:highlight w:val="none"/>
        </w:rPr>
        <w:t xml:space="preserve">9</w:t>
      </w: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申请</w:t>
      </w:r>
      <w:r>
        <w:rPr>
          <w:rFonts w:hint="eastAsia" w:ascii="宋体" w:hAnsi="宋体" w:cs="宋体"/>
          <w:b/>
          <w:bCs/>
          <w:sz w:val="24"/>
          <w:highlight w:val="none"/>
          <w:lang w:val="zh-CN"/>
        </w:rPr>
        <w:t xml:space="preserve">文件的语言及度量衡单位</w:t>
      </w:r>
      <w:bookmarkEnd w:id="59"/>
      <w:r/>
      <w:bookmarkEnd w:id="60"/>
      <w:r/>
      <w:bookmarkEnd w:id="61"/>
      <w:r/>
      <w:bookmarkEnd w:id="62"/>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9.1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供应商提交的申请文件以及供应商与</w:t>
      </w:r>
      <w:r>
        <w:rPr>
          <w:rFonts w:hint="eastAsia" w:ascii="宋体" w:hAnsi="宋体" w:cs="宋体"/>
          <w:sz w:val="24"/>
          <w:highlight w:val="none"/>
          <w:lang w:val="en-US" w:eastAsia="zh-CN"/>
        </w:rPr>
        <w:t xml:space="preserve">交易</w:t>
      </w:r>
      <w:r>
        <w:rPr>
          <w:rFonts w:hint="eastAsia" w:ascii="宋体" w:hAnsi="宋体" w:cs="宋体"/>
          <w:sz w:val="24"/>
          <w:highlight w:val="none"/>
        </w:rPr>
        <w:t xml:space="preserve">中心就采购活动的所有来往通知、函件和文件均应使用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9.2</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除技术性能另有规定外，申请文件所使用的度量衡单位，均须采用国家法定计量单位。</w:t>
      </w:r>
      <w:r/>
    </w:p>
    <w:p>
      <w:pPr>
        <w:pStyle w:val="920"/>
        <w:rPr>
          <w:rFonts w:hint="eastAsia" w:eastAsia="宋体" w:cs="Times New Roman"/>
          <w:highlight w:val="none"/>
        </w:rPr>
      </w:pPr>
      <w:r/>
      <w:bookmarkStart w:id="63" w:name="_Toc462564074"/>
      <w:r/>
      <w:bookmarkStart w:id="64" w:name="_Toc20823287"/>
      <w:r/>
      <w:bookmarkStart w:id="65" w:name="_Toc513029215"/>
      <w:r/>
      <w:bookmarkStart w:id="66" w:name="_Toc16938531"/>
      <w:r>
        <w:rPr>
          <w:rFonts w:hint="eastAsia" w:ascii="宋体" w:hAnsi="宋体" w:cs="宋体"/>
          <w:b/>
          <w:bCs/>
          <w:sz w:val="24"/>
          <w:highlight w:val="none"/>
        </w:rPr>
        <w:t xml:space="preserve">10、申请文件构成</w:t>
      </w:r>
      <w:bookmarkEnd w:id="63"/>
      <w:r/>
      <w:bookmarkEnd w:id="64"/>
      <w:r/>
      <w:bookmarkEnd w:id="65"/>
      <w:r/>
      <w:bookmarkEnd w:id="66"/>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10.1 供应商编写的</w:t>
      </w:r>
      <w:r>
        <w:rPr>
          <w:rFonts w:hint="eastAsia" w:ascii="宋体" w:hAnsi="宋体"/>
          <w:color w:val="auto"/>
          <w:sz w:val="24"/>
          <w:highlight w:val="none"/>
          <w:lang w:eastAsia="zh-CN"/>
        </w:rPr>
        <w:t xml:space="preserve">申请文件</w:t>
      </w:r>
      <w:r>
        <w:rPr>
          <w:rFonts w:hint="eastAsia" w:ascii="宋体" w:hAnsi="宋体"/>
          <w:color w:val="auto"/>
          <w:sz w:val="24"/>
          <w:highlight w:val="none"/>
        </w:rPr>
        <w:t xml:space="preserve">应包括</w:t>
      </w:r>
      <w:r>
        <w:rPr>
          <w:rFonts w:hint="eastAsia" w:ascii="宋体" w:hAnsi="宋体"/>
          <w:color w:val="auto"/>
          <w:sz w:val="24"/>
          <w:highlight w:val="none"/>
          <w:lang w:val="en-US" w:eastAsia="zh-CN"/>
        </w:rPr>
        <w:t xml:space="preserve">申请</w:t>
      </w:r>
      <w:r>
        <w:rPr>
          <w:rFonts w:hint="eastAsia" w:ascii="宋体" w:hAnsi="宋体"/>
          <w:color w:val="auto"/>
          <w:sz w:val="24"/>
          <w:highlight w:val="none"/>
        </w:rPr>
        <w:t xml:space="preserve">函、资格证明文件、符合性证明文件、技术要求响应及偏离表、基础设施情况汇总、其他证明文件、报价一览表、明细报价表等部分。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中国政府采购网”“江苏政府采购网”、“盐城市政府采购网”发布的征集文件不一致，请以“中国政府采购网”“江苏政府采购网”、“盐城市政府采购网”发布的征集文件为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申请文件的组成（供应商按下列顺序及附件中规定的格式规范进行编制，所有资料必须按规定签章）：</w:t>
      </w:r>
      <w:r/>
    </w:p>
    <w:p>
      <w:pPr>
        <w:ind w:firstLine="480"/>
        <w:spacing w:line="500" w:lineRule="exact"/>
        <w:rPr>
          <w:rFonts w:hint="eastAsia" w:ascii="宋体" w:hAnsi="宋体" w:eastAsiaTheme="minorEastAsia"/>
          <w:b/>
          <w:bCs/>
          <w:color w:val="auto"/>
          <w:sz w:val="24"/>
          <w:szCs w:val="24"/>
          <w:highlight w:val="none"/>
          <w:lang w:eastAsia="zh-CN"/>
        </w:rPr>
      </w:pPr>
      <w:r/>
      <w:bookmarkStart w:id="67" w:name="_Hlt26670486"/>
      <w:r/>
      <w:bookmarkEnd w:id="67"/>
      <w:r/>
      <w:bookmarkStart w:id="68" w:name="_Hlt26954846"/>
      <w:r/>
      <w:bookmarkEnd w:id="68"/>
      <w:r/>
      <w:bookmarkStart w:id="69" w:name="_Hlt26668975"/>
      <w:r/>
      <w:bookmarkEnd w:id="69"/>
      <w:r/>
      <w:bookmarkStart w:id="70" w:name="_Hlt26954838"/>
      <w:r/>
      <w:bookmarkEnd w:id="70"/>
      <w:r/>
      <w:bookmarkStart w:id="71" w:name="_Hlt26954731"/>
      <w:r/>
      <w:bookmarkEnd w:id="71"/>
      <w:r/>
      <w:bookmarkStart w:id="72" w:name="_Hlt26670360"/>
      <w:r/>
      <w:bookmarkEnd w:id="72"/>
      <w:r/>
      <w:bookmarkStart w:id="73" w:name="_Hlt26670482"/>
      <w:r/>
      <w:bookmarkEnd w:id="73"/>
      <w:r/>
      <w:bookmarkStart w:id="74" w:name="_Hlt26954848"/>
      <w:r/>
      <w:bookmarkEnd w:id="74"/>
      <w:r>
        <w:rPr>
          <w:rFonts w:hint="eastAsia" w:ascii="宋体" w:hAnsi="宋体"/>
          <w:color w:val="auto"/>
          <w:sz w:val="24"/>
          <w:highlight w:val="none"/>
        </w:rPr>
        <w:t xml:space="preserve">10.3</w:t>
      </w:r>
      <w:r>
        <w:rPr>
          <w:rFonts w:hint="eastAsia" w:ascii="宋体" w:hAnsi="宋体"/>
          <w:bCs/>
          <w:color w:val="auto"/>
          <w:sz w:val="24"/>
          <w:szCs w:val="24"/>
          <w:highlight w:val="none"/>
        </w:rPr>
        <w:t xml:space="preserve">.1申请函</w:t>
      </w:r>
      <w:r>
        <w:rPr>
          <w:rFonts w:hint="eastAsia" w:ascii="宋体" w:hAnsi="宋体"/>
          <w:b/>
          <w:bCs/>
          <w:color w:val="auto"/>
          <w:sz w:val="24"/>
          <w:szCs w:val="24"/>
          <w:highlight w:val="none"/>
          <w:lang w:eastAsia="zh-CN"/>
        </w:rPr>
        <w:t xml:space="preserve">；</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10.3.2关于资格的声明函；</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具有履行合同所必需的设备和专业技术能力的书面声明；</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参加政府采购活动前3年内在经营活动中没有重大违法记录的书面声明；</w:t>
      </w:r>
      <w:r/>
    </w:p>
    <w:p>
      <w:pPr>
        <w:ind w:firstLine="480"/>
        <w:spacing w:line="360" w:lineRule="auto"/>
        <w:tabs>
          <w:tab w:val="left" w:pos="525" w:leader="none"/>
          <w:tab w:val="left" w:pos="945" w:leader="none"/>
        </w:tabs>
        <w:rPr>
          <w:rFonts w:hint="eastAsia" w:ascii="宋体" w:hAnsi="宋体"/>
          <w:color w:val="auto"/>
          <w:sz w:val="24"/>
          <w:highlight w:val="none"/>
          <w:lang w:eastAsia="zh-CN"/>
        </w:rPr>
      </w:pPr>
      <w:r>
        <w:rPr>
          <w:rFonts w:hint="eastAsia" w:ascii="宋体" w:hAnsi="宋体"/>
          <w:color w:val="auto"/>
          <w:sz w:val="24"/>
          <w:highlight w:val="none"/>
        </w:rPr>
        <w:t xml:space="preserve">具有独立承担民事责任能力的投标人营业执照或相关部门的登记证明文件</w:t>
      </w:r>
      <w:r>
        <w:rPr>
          <w:rFonts w:hint="eastAsia" w:ascii="宋体" w:hAnsi="宋体"/>
          <w:color w:val="auto"/>
          <w:sz w:val="24"/>
          <w:highlight w:val="none"/>
          <w:lang w:eastAsia="zh-CN"/>
        </w:rPr>
        <w:t xml:space="preserve">扫描</w:t>
      </w:r>
      <w:r>
        <w:rPr>
          <w:rFonts w:hint="eastAsia" w:ascii="宋体" w:hAnsi="宋体"/>
          <w:color w:val="auto"/>
          <w:sz w:val="24"/>
          <w:highlight w:val="none"/>
        </w:rPr>
        <w:t xml:space="preserve">件</w:t>
      </w:r>
      <w:r>
        <w:rPr>
          <w:rFonts w:hint="eastAsia" w:ascii="宋体" w:hAnsi="宋体"/>
          <w:color w:val="auto"/>
          <w:sz w:val="24"/>
          <w:highlight w:val="none"/>
          <w:lang w:eastAsia="zh-CN"/>
        </w:rPr>
        <w:t xml:space="preserve">；</w:t>
      </w:r>
      <w:r/>
    </w:p>
    <w:p>
      <w:pPr>
        <w:ind w:firstLine="480"/>
        <w:spacing w:line="360" w:lineRule="auto"/>
        <w:tabs>
          <w:tab w:val="left" w:pos="525" w:leader="none"/>
          <w:tab w:val="left" w:pos="945" w:leader="none"/>
        </w:tabs>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2024年度或2025年度的财务状况报告</w:t>
      </w:r>
      <w:r>
        <w:rPr>
          <w:rFonts w:hint="eastAsia" w:ascii="宋体" w:hAnsi="宋体"/>
          <w:color w:val="000000" w:themeColor="text1"/>
          <w:sz w:val="24"/>
          <w:highlight w:val="none"/>
          <w:lang w:eastAsia="zh-CN"/>
          <w14:textFill>
            <w14:solidFill>
              <w14:schemeClr w14:val="tx1"/>
            </w14:solidFill>
          </w14:textFill>
        </w:rPr>
        <w:t xml:space="preserve">扫描</w:t>
      </w:r>
      <w:r>
        <w:rPr>
          <w:rFonts w:hint="eastAsia" w:ascii="宋体" w:hAnsi="宋体"/>
          <w:color w:val="000000" w:themeColor="text1"/>
          <w:sz w:val="24"/>
          <w:highlight w:val="none"/>
          <w14:textFill>
            <w14:solidFill>
              <w14:schemeClr w14:val="tx1"/>
            </w14:solidFill>
          </w14:textFill>
        </w:rPr>
        <w:t xml:space="preserve">件（财务状况报告至少应包括资产负债表、利润表；成立不满一年无需提供）</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tabs>
          <w:tab w:val="left" w:pos="525" w:leader="none"/>
          <w:tab w:val="left" w:pos="945" w:leader="none"/>
        </w:tabs>
        <w:rPr>
          <w:rFonts w:hint="eastAsia" w:ascii="宋体" w:hAnsi="宋体" w:eastAsiaTheme="minorEastAsia"/>
          <w:sz w:val="24"/>
          <w:highlight w:val="none"/>
          <w:lang w:eastAsia="zh-CN"/>
        </w:rPr>
      </w:pPr>
      <w:r>
        <w:rPr>
          <w:rFonts w:hint="eastAsia" w:ascii="宋体" w:hAnsi="宋体"/>
          <w:color w:val="000000" w:themeColor="text1"/>
          <w:sz w:val="24"/>
          <w:highlight w:val="none"/>
          <w14:textFill>
            <w14:solidFill>
              <w14:schemeClr w14:val="tx1"/>
            </w14:solidFill>
          </w14:textFill>
        </w:rPr>
        <w:t xml:space="preserve">10.3.</w:t>
      </w:r>
      <w:r>
        <w:rPr>
          <w:rFonts w:hint="eastAsia" w:ascii="宋体" w:hAnsi="宋体"/>
          <w:sz w:val="24"/>
          <w:highlight w:val="none"/>
        </w:rPr>
        <w:t xml:space="preserve">5法定代表人身份证明书及法人授权书</w:t>
      </w:r>
      <w:r>
        <w:rPr>
          <w:rFonts w:hint="eastAsia" w:ascii="宋体" w:hAnsi="宋体"/>
          <w:sz w:val="24"/>
          <w:highlight w:val="none"/>
          <w:lang w:eastAsia="zh-CN"/>
        </w:rPr>
        <w:t xml:space="preserve">；</w:t>
      </w:r>
      <w:r/>
    </w:p>
    <w:p>
      <w:pPr>
        <w:ind w:firstLine="480"/>
        <w:spacing w:line="360" w:lineRule="auto"/>
        <w:tabs>
          <w:tab w:val="left" w:pos="525" w:leader="none"/>
          <w:tab w:val="left" w:pos="945" w:leader="none"/>
        </w:tabs>
        <w:rPr>
          <w:rFonts w:hint="eastAsia" w:ascii="宋体" w:hAnsi="宋体" w:eastAsiaTheme="minorEastAsia"/>
          <w:sz w:val="24"/>
          <w:highlight w:val="none"/>
          <w:lang w:eastAsia="zh-CN"/>
        </w:rPr>
      </w:pPr>
      <w:r>
        <w:rPr>
          <w:rFonts w:hint="eastAsia" w:ascii="宋体" w:hAnsi="宋体"/>
          <w:color w:val="000000" w:themeColor="text1"/>
          <w:sz w:val="24"/>
          <w:highlight w:val="none"/>
          <w14:textFill>
            <w14:solidFill>
              <w14:schemeClr w14:val="tx1"/>
            </w14:solidFill>
          </w14:textFill>
        </w:rPr>
        <w:t xml:space="preserve">10.3.</w:t>
      </w:r>
      <w:r>
        <w:rPr>
          <w:rFonts w:hint="eastAsia" w:ascii="宋体" w:hAnsi="宋体"/>
          <w:sz w:val="24"/>
          <w:highlight w:val="none"/>
          <w:lang w:val="en-US" w:eastAsia="zh-CN"/>
        </w:rPr>
        <w:t xml:space="preserve">6</w:t>
      </w:r>
      <w:r>
        <w:rPr>
          <w:rFonts w:hint="eastAsia" w:ascii="宋体" w:hAnsi="宋体"/>
          <w:sz w:val="24"/>
          <w:highlight w:val="none"/>
        </w:rPr>
        <w:t xml:space="preserve">承诺书</w:t>
      </w:r>
      <w:r>
        <w:rPr>
          <w:rFonts w:hint="eastAsia" w:ascii="宋体" w:hAnsi="宋体"/>
          <w:sz w:val="24"/>
          <w:highlight w:val="none"/>
          <w:lang w:eastAsia="zh-CN"/>
        </w:rPr>
        <w:t xml:space="preserve">；</w:t>
      </w:r>
      <w:r/>
    </w:p>
    <w:p>
      <w:pPr>
        <w:ind w:firstLine="480"/>
        <w:spacing w:line="360" w:lineRule="auto"/>
        <w:tabs>
          <w:tab w:val="left" w:pos="945" w:leader="none"/>
          <w:tab w:val="left" w:pos="1276" w:leader="none"/>
        </w:tabs>
        <w:rPr>
          <w:rFonts w:hint="eastAsia" w:ascii="宋体" w:hAnsi="宋体"/>
          <w:sz w:val="24"/>
          <w:highlight w:val="none"/>
        </w:rPr>
      </w:pPr>
      <w:r>
        <w:rPr>
          <w:rFonts w:hint="eastAsia" w:ascii="宋体" w:hAnsi="宋体"/>
          <w:color w:val="000000" w:themeColor="text1"/>
          <w:sz w:val="24"/>
          <w:highlight w:val="none"/>
          <w14:textFill>
            <w14:solidFill>
              <w14:schemeClr w14:val="tx1"/>
            </w14:solidFill>
          </w14:textFill>
        </w:rPr>
        <w:t xml:space="preserve">10.</w:t>
      </w:r>
      <w:r>
        <w:rPr>
          <w:rFonts w:hint="eastAsia" w:ascii="宋体" w:hAnsi="宋体"/>
          <w:sz w:val="24"/>
          <w:highlight w:val="none"/>
          <w:lang w:val="en-US" w:eastAsia="zh-CN"/>
        </w:rPr>
        <w:t xml:space="preserve">3.7</w:t>
      </w:r>
      <w:r>
        <w:rPr>
          <w:rFonts w:hint="eastAsia" w:ascii="宋体" w:hAnsi="宋体"/>
          <w:sz w:val="24"/>
          <w:highlight w:val="none"/>
        </w:rPr>
        <w:t xml:space="preserve">公安机关管理部门颁发的且在有效期内《特种行业许可证》扫描件；</w:t>
      </w:r>
      <w:r/>
    </w:p>
    <w:p>
      <w:pPr>
        <w:ind w:firstLine="480"/>
        <w:spacing w:line="360" w:lineRule="auto"/>
        <w:tabs>
          <w:tab w:val="left" w:pos="945" w:leader="none"/>
          <w:tab w:val="left" w:pos="1276" w:leader="none"/>
        </w:tabs>
        <w:rPr>
          <w:rFonts w:hint="eastAsia" w:ascii="宋体" w:hAnsi="宋体"/>
          <w:sz w:val="24"/>
          <w:highlight w:val="none"/>
        </w:rPr>
      </w:pPr>
      <w:r>
        <w:rPr>
          <w:rFonts w:hint="eastAsia" w:ascii="宋体" w:hAnsi="宋体"/>
          <w:sz w:val="24"/>
          <w:highlight w:val="none"/>
        </w:rPr>
        <w:t xml:space="preserve">10.3</w:t>
      </w:r>
      <w:r>
        <w:rPr>
          <w:rFonts w:hint="eastAsia" w:ascii="宋体" w:hAnsi="宋体"/>
          <w:sz w:val="24"/>
          <w:highlight w:val="none"/>
          <w:lang w:val="en-US" w:eastAsia="zh-CN"/>
        </w:rPr>
        <w:t xml:space="preserve">.8</w:t>
      </w:r>
      <w:r>
        <w:rPr>
          <w:rFonts w:hint="eastAsia" w:ascii="宋体" w:hAnsi="宋体"/>
          <w:sz w:val="24"/>
          <w:highlight w:val="none"/>
        </w:rPr>
        <w:t xml:space="preserve">市场监督管理主管部门颁发的且在有效期内的《食品经营许可证》扫描件；</w:t>
      </w:r>
      <w:r/>
    </w:p>
    <w:p>
      <w:pPr>
        <w:ind w:firstLine="480"/>
        <w:spacing w:line="360" w:lineRule="auto"/>
        <w:tabs>
          <w:tab w:val="left" w:pos="945" w:leader="none"/>
          <w:tab w:val="left" w:pos="1276" w:leader="none"/>
        </w:tabs>
        <w:rPr>
          <w:rFonts w:hint="eastAsia" w:ascii="宋体" w:hAnsi="宋体"/>
          <w:sz w:val="24"/>
          <w:highlight w:val="none"/>
        </w:rPr>
      </w:pPr>
      <w:r>
        <w:rPr>
          <w:rFonts w:hint="eastAsia" w:ascii="宋体" w:hAnsi="宋体"/>
          <w:sz w:val="24"/>
          <w:highlight w:val="none"/>
        </w:rPr>
        <w:t xml:space="preserve">10.3.</w:t>
      </w:r>
      <w:r>
        <w:rPr>
          <w:rFonts w:hint="eastAsia" w:ascii="宋体" w:hAnsi="宋体"/>
          <w:sz w:val="24"/>
          <w:highlight w:val="none"/>
          <w:lang w:val="en-US" w:eastAsia="zh-CN"/>
        </w:rPr>
        <w:t xml:space="preserve">9</w:t>
      </w:r>
      <w:r>
        <w:rPr>
          <w:rFonts w:hint="eastAsia" w:ascii="宋体" w:hAnsi="宋体"/>
          <w:sz w:val="24"/>
          <w:highlight w:val="none"/>
        </w:rPr>
        <w:t xml:space="preserve">卫生健康行政管理部门颁发的且在有效期内《卫生许可证》扫描件；</w:t>
      </w:r>
      <w:r/>
    </w:p>
    <w:p>
      <w:pPr>
        <w:ind w:firstLine="480"/>
        <w:spacing w:line="360" w:lineRule="auto"/>
        <w:tabs>
          <w:tab w:val="left" w:pos="945" w:leader="none"/>
          <w:tab w:val="left" w:pos="1276" w:leader="none"/>
        </w:tabs>
        <w:rPr>
          <w:rFonts w:hint="eastAsia" w:ascii="宋体" w:hAnsi="宋体"/>
          <w:sz w:val="24"/>
          <w:highlight w:val="none"/>
        </w:rPr>
      </w:pPr>
      <w:r>
        <w:rPr>
          <w:rFonts w:hint="eastAsia" w:ascii="宋体" w:hAnsi="宋体"/>
          <w:sz w:val="24"/>
          <w:highlight w:val="none"/>
        </w:rPr>
        <w:t xml:space="preserve">10.3</w:t>
      </w:r>
      <w:r>
        <w:rPr>
          <w:rFonts w:hint="eastAsia" w:ascii="宋体" w:hAnsi="宋体"/>
          <w:sz w:val="24"/>
          <w:highlight w:val="none"/>
          <w:lang w:val="en-US" w:eastAsia="zh-CN"/>
        </w:rPr>
        <w:t xml:space="preserve">.10</w:t>
      </w:r>
      <w:r>
        <w:rPr>
          <w:rFonts w:hint="eastAsia" w:ascii="宋体" w:hAnsi="宋体"/>
          <w:sz w:val="24"/>
          <w:highlight w:val="none"/>
        </w:rPr>
        <w:t xml:space="preserve">消防部门出具的消防验收合格或消防验收备案意见书扫描件或《公众集聚场所投入使用、营业前消防安全检查合格证》扫描件；</w:t>
      </w:r>
      <w:r/>
    </w:p>
    <w:p>
      <w:pPr>
        <w:ind w:left="524"/>
        <w:spacing w:line="360" w:lineRule="auto"/>
        <w:tabs>
          <w:tab w:val="left" w:pos="525" w:leader="none"/>
          <w:tab w:val="left" w:pos="945" w:leader="none"/>
        </w:tabs>
        <w:rPr>
          <w:rFonts w:hint="eastAsia" w:ascii="宋体" w:hAnsi="宋体" w:eastAsiaTheme="minorEastAsia"/>
          <w:sz w:val="24"/>
          <w:highlight w:val="none"/>
          <w:lang w:eastAsia="zh-CN"/>
        </w:rPr>
      </w:pPr>
      <w:r>
        <w:rPr>
          <w:rFonts w:hint="eastAsia" w:ascii="宋体" w:hAnsi="宋体"/>
          <w:sz w:val="24"/>
          <w:highlight w:val="none"/>
          <w:lang w:val="en-US" w:eastAsia="zh-CN"/>
        </w:rPr>
        <w:t xml:space="preserve">10.3.11</w:t>
      </w:r>
      <w:r>
        <w:rPr>
          <w:rFonts w:hint="eastAsia" w:ascii="宋体" w:hAnsi="宋体"/>
          <w:sz w:val="24"/>
          <w:highlight w:val="none"/>
        </w:rPr>
        <w:t xml:space="preserve">关于接受本次会议服务框架协议采购的价格要求的承诺书</w:t>
      </w:r>
      <w:r>
        <w:rPr>
          <w:rFonts w:hint="eastAsia" w:ascii="宋体" w:hAnsi="宋体"/>
          <w:sz w:val="24"/>
          <w:highlight w:val="none"/>
          <w:lang w:eastAsia="zh-CN"/>
        </w:rPr>
        <w:t xml:space="preserve">；</w:t>
      </w:r>
      <w:r/>
    </w:p>
    <w:p>
      <w:pPr>
        <w:ind w:left="0" w:firstLine="480"/>
        <w:spacing w:line="360" w:lineRule="auto"/>
        <w:tabs>
          <w:tab w:val="left" w:pos="525" w:leader="none"/>
          <w:tab w:val="left" w:pos="945" w:leader="none"/>
        </w:tabs>
        <w:rPr>
          <w:rFonts w:hint="eastAsia" w:ascii="宋体" w:hAnsi="宋体" w:eastAsiaTheme="minorEastAsia"/>
          <w:sz w:val="24"/>
          <w:highlight w:val="none"/>
          <w:lang w:eastAsia="zh-CN"/>
        </w:rPr>
      </w:pPr>
      <w:r>
        <w:rPr>
          <w:rFonts w:hint="eastAsia" w:ascii="宋体" w:hAnsi="宋体"/>
          <w:sz w:val="24"/>
          <w:highlight w:val="none"/>
          <w:lang w:val="en-US" w:eastAsia="zh-CN"/>
        </w:rPr>
        <w:t xml:space="preserve">10.3.12</w:t>
      </w:r>
      <w:r>
        <w:rPr>
          <w:rFonts w:hint="eastAsia" w:ascii="宋体" w:hAnsi="宋体"/>
          <w:sz w:val="24"/>
          <w:highlight w:val="none"/>
        </w:rPr>
        <w:t xml:space="preserve">关于提供全部客房和会议室的承诺书</w:t>
      </w:r>
      <w:r>
        <w:rPr>
          <w:rFonts w:hint="eastAsia" w:ascii="宋体" w:hAnsi="宋体"/>
          <w:sz w:val="24"/>
          <w:highlight w:val="none"/>
          <w:lang w:eastAsia="zh-CN"/>
        </w:rPr>
        <w:t xml:space="preserve">、</w:t>
      </w:r>
      <w:r>
        <w:rPr>
          <w:rFonts w:hint="eastAsia" w:ascii="宋体" w:hAnsi="宋体"/>
          <w:sz w:val="24"/>
          <w:highlight w:val="none"/>
        </w:rPr>
        <w:t xml:space="preserve">服务承诺</w:t>
      </w:r>
      <w:r>
        <w:rPr>
          <w:rFonts w:hint="eastAsia" w:ascii="宋体" w:hAnsi="宋体"/>
          <w:sz w:val="24"/>
          <w:highlight w:val="none"/>
          <w:lang w:eastAsia="zh-CN"/>
        </w:rPr>
        <w:t xml:space="preserve">、</w:t>
      </w:r>
      <w:r>
        <w:rPr>
          <w:rFonts w:hint="eastAsia" w:ascii="宋体" w:hAnsi="宋体"/>
          <w:sz w:val="24"/>
          <w:highlight w:val="none"/>
        </w:rPr>
        <w:t xml:space="preserve">框架协议会议服务承诺书</w:t>
      </w:r>
      <w:r>
        <w:rPr>
          <w:rFonts w:hint="eastAsia" w:ascii="宋体" w:hAnsi="宋体"/>
          <w:sz w:val="24"/>
          <w:highlight w:val="none"/>
          <w:lang w:eastAsia="zh-CN"/>
        </w:rPr>
        <w:t xml:space="preserve">、</w:t>
      </w:r>
      <w:r>
        <w:rPr>
          <w:rFonts w:hint="eastAsia" w:ascii="宋体" w:hAnsi="宋体"/>
          <w:sz w:val="24"/>
          <w:highlight w:val="none"/>
        </w:rPr>
        <w:t xml:space="preserve">申请单位情况表</w:t>
      </w:r>
      <w:r>
        <w:rPr>
          <w:rFonts w:hint="eastAsia" w:ascii="宋体" w:hAnsi="宋体"/>
          <w:sz w:val="24"/>
          <w:highlight w:val="none"/>
          <w:lang w:eastAsia="zh-CN"/>
        </w:rPr>
        <w:t xml:space="preserve">；</w:t>
      </w:r>
      <w:r/>
    </w:p>
    <w:p>
      <w:pPr>
        <w:ind w:left="524"/>
        <w:spacing w:line="360" w:lineRule="auto"/>
        <w:tabs>
          <w:tab w:val="left" w:pos="525" w:leader="none"/>
          <w:tab w:val="left" w:pos="945" w:leader="none"/>
        </w:tabs>
        <w:rPr>
          <w:rFonts w:hint="eastAsia" w:ascii="宋体" w:hAnsi="宋体"/>
          <w:sz w:val="24"/>
          <w:highlight w:val="none"/>
          <w:lang w:eastAsia="zh-CN"/>
        </w:rPr>
      </w:pPr>
      <w:r>
        <w:rPr>
          <w:rFonts w:hint="eastAsia" w:ascii="宋体" w:hAnsi="宋体"/>
          <w:sz w:val="24"/>
          <w:highlight w:val="none"/>
          <w:lang w:val="en-US" w:eastAsia="zh-CN"/>
        </w:rPr>
        <w:t xml:space="preserve">10.3.13</w:t>
      </w:r>
      <w:r>
        <w:rPr>
          <w:rFonts w:hint="eastAsia" w:ascii="宋体" w:hAnsi="宋体"/>
          <w:sz w:val="24"/>
          <w:highlight w:val="none"/>
        </w:rPr>
        <w:t xml:space="preserve">基础设施情况汇总</w:t>
      </w:r>
      <w:r>
        <w:rPr>
          <w:rFonts w:hint="eastAsia" w:ascii="宋体" w:hAnsi="宋体"/>
          <w:sz w:val="24"/>
          <w:highlight w:val="none"/>
          <w:lang w:eastAsia="zh-CN"/>
        </w:rPr>
        <w:t xml:space="preserve">（</w:t>
      </w:r>
      <w:r>
        <w:rPr>
          <w:rFonts w:hint="eastAsia" w:ascii="宋体" w:hAnsi="宋体"/>
          <w:sz w:val="24"/>
          <w:szCs w:val="22"/>
          <w:highlight w:val="none"/>
        </w:rPr>
        <w:t xml:space="preserve">客房设施基本情况表</w:t>
      </w:r>
      <w:r>
        <w:rPr>
          <w:rFonts w:hint="eastAsia" w:ascii="宋体" w:hAnsi="宋体"/>
          <w:sz w:val="24"/>
          <w:szCs w:val="22"/>
          <w:highlight w:val="none"/>
          <w:lang w:eastAsia="zh-CN"/>
        </w:rPr>
        <w:t xml:space="preserve">、</w:t>
      </w:r>
      <w:r>
        <w:rPr>
          <w:rFonts w:hint="eastAsia" w:ascii="宋体" w:hAnsi="宋体"/>
          <w:sz w:val="24"/>
          <w:szCs w:val="22"/>
          <w:highlight w:val="none"/>
        </w:rPr>
        <w:t xml:space="preserve">会议室基本情况表</w:t>
      </w:r>
      <w:r>
        <w:rPr>
          <w:rFonts w:hint="eastAsia" w:ascii="宋体" w:hAnsi="宋体"/>
          <w:sz w:val="24"/>
          <w:szCs w:val="22"/>
          <w:highlight w:val="none"/>
          <w:lang w:eastAsia="zh-CN"/>
        </w:rPr>
        <w:t xml:space="preserve">、</w:t>
      </w:r>
      <w:r>
        <w:rPr>
          <w:rFonts w:hint="eastAsia" w:ascii="宋体" w:hAnsi="宋体"/>
          <w:sz w:val="24"/>
          <w:szCs w:val="22"/>
          <w:highlight w:val="none"/>
        </w:rPr>
        <w:t xml:space="preserve">会议配套设备情况表</w:t>
      </w:r>
      <w:r>
        <w:rPr>
          <w:rFonts w:hint="eastAsia" w:ascii="宋体" w:hAnsi="宋体"/>
          <w:sz w:val="24"/>
          <w:szCs w:val="22"/>
          <w:highlight w:val="none"/>
          <w:lang w:eastAsia="zh-CN"/>
        </w:rPr>
        <w:t xml:space="preserve">、</w:t>
      </w:r>
      <w:r>
        <w:rPr>
          <w:rFonts w:hint="eastAsia" w:ascii="宋体" w:hAnsi="宋体"/>
          <w:sz w:val="24"/>
          <w:szCs w:val="22"/>
          <w:highlight w:val="none"/>
        </w:rPr>
        <w:t xml:space="preserve">餐厅基本情况表</w:t>
      </w:r>
      <w:r>
        <w:rPr>
          <w:rFonts w:hint="eastAsia" w:ascii="宋体" w:hAnsi="宋体"/>
          <w:sz w:val="24"/>
          <w:szCs w:val="22"/>
          <w:highlight w:val="none"/>
          <w:lang w:eastAsia="zh-CN"/>
        </w:rPr>
        <w:t xml:space="preserve">、</w:t>
      </w:r>
      <w:r>
        <w:rPr>
          <w:rFonts w:hint="eastAsia" w:ascii="宋体" w:hAnsi="宋体"/>
          <w:sz w:val="24"/>
          <w:highlight w:val="none"/>
        </w:rPr>
        <w:t xml:space="preserve">停车位情况表</w:t>
      </w:r>
      <w:r>
        <w:rPr>
          <w:rFonts w:hint="eastAsia" w:ascii="宋体" w:hAnsi="宋体"/>
          <w:sz w:val="24"/>
          <w:highlight w:val="none"/>
          <w:lang w:eastAsia="zh-CN"/>
        </w:rPr>
        <w:t xml:space="preserve">）</w:t>
      </w:r>
      <w:r/>
    </w:p>
    <w:p>
      <w:pPr>
        <w:ind w:left="524"/>
        <w:spacing w:line="360" w:lineRule="auto"/>
        <w:tabs>
          <w:tab w:val="left" w:pos="525" w:leader="none"/>
          <w:tab w:val="left" w:pos="945" w:leader="none"/>
        </w:tabs>
        <w:rPr>
          <w:rFonts w:hint="eastAsia" w:ascii="宋体" w:hAnsi="宋体" w:eastAsiaTheme="minorEastAsia"/>
          <w:sz w:val="24"/>
          <w:highlight w:val="none"/>
          <w:lang w:eastAsia="zh-CN"/>
        </w:rPr>
      </w:pPr>
      <w:r>
        <w:rPr>
          <w:rFonts w:hint="eastAsia" w:ascii="宋体" w:hAnsi="宋体"/>
          <w:sz w:val="24"/>
          <w:highlight w:val="none"/>
          <w:lang w:val="en-US" w:eastAsia="zh-CN"/>
        </w:rPr>
        <w:t xml:space="preserve">10.3.14</w:t>
      </w:r>
      <w:r>
        <w:rPr>
          <w:rFonts w:hint="eastAsia" w:ascii="宋体" w:hAnsi="宋体"/>
          <w:sz w:val="24"/>
          <w:highlight w:val="none"/>
        </w:rPr>
        <w:t xml:space="preserve">报价一览表</w:t>
      </w:r>
      <w:r>
        <w:rPr>
          <w:rFonts w:hint="eastAsia" w:ascii="宋体" w:hAnsi="宋体"/>
          <w:sz w:val="24"/>
          <w:highlight w:val="none"/>
          <w:lang w:eastAsia="zh-CN"/>
        </w:rPr>
        <w:t xml:space="preserve">、</w:t>
      </w:r>
      <w:r>
        <w:rPr>
          <w:rFonts w:hint="eastAsia" w:ascii="宋体" w:hAnsi="宋体"/>
          <w:sz w:val="24"/>
          <w:highlight w:val="none"/>
        </w:rPr>
        <w:t xml:space="preserve">明细报价表</w:t>
      </w:r>
      <w:r>
        <w:rPr>
          <w:rFonts w:hint="eastAsia" w:ascii="宋体" w:hAnsi="宋体"/>
          <w:sz w:val="24"/>
          <w:highlight w:val="none"/>
          <w:lang w:eastAsia="zh-CN"/>
        </w:rPr>
        <w:t xml:space="preserve">；</w:t>
      </w:r>
      <w:r/>
    </w:p>
    <w:p>
      <w:pPr>
        <w:ind w:left="524"/>
        <w:spacing w:line="360" w:lineRule="auto"/>
        <w:tabs>
          <w:tab w:val="left" w:pos="525" w:leader="none"/>
          <w:tab w:val="left" w:pos="945" w:leader="none"/>
        </w:tabs>
        <w:rPr>
          <w:rFonts w:hint="eastAsia" w:ascii="宋体" w:hAnsi="宋体" w:eastAsiaTheme="minorEastAsia"/>
          <w:bCs/>
          <w:color w:val="ff0000"/>
          <w:sz w:val="24"/>
          <w:szCs w:val="24"/>
          <w:highlight w:val="none"/>
          <w:lang w:eastAsia="zh-CN"/>
        </w:rPr>
      </w:pPr>
      <w:r>
        <w:rPr>
          <w:rFonts w:hint="eastAsia" w:ascii="宋体" w:hAnsi="宋体"/>
          <w:color w:val="auto"/>
          <w:sz w:val="24"/>
          <w:highlight w:val="none"/>
          <w:lang w:val="en-US" w:eastAsia="zh-CN"/>
        </w:rPr>
        <w:t xml:space="preserve">10.3.15</w:t>
      </w:r>
      <w:r>
        <w:rPr>
          <w:rFonts w:hint="eastAsia" w:ascii="宋体" w:hAnsi="宋体"/>
          <w:color w:val="auto"/>
          <w:sz w:val="24"/>
          <w:highlight w:val="none"/>
        </w:rPr>
        <w:t xml:space="preserve">响应偏离表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开标一览表</w:t>
      </w:r>
      <w:r>
        <w:rPr>
          <w:rFonts w:hint="eastAsia" w:ascii="宋体" w:hAnsi="宋体"/>
          <w:bCs/>
          <w:color w:val="auto"/>
          <w:sz w:val="24"/>
          <w:szCs w:val="24"/>
          <w:highlight w:val="none"/>
          <w:lang w:eastAsia="zh-CN"/>
        </w:rPr>
        <w:t xml:space="preserve">；</w:t>
      </w:r>
      <w:r/>
    </w:p>
    <w:p>
      <w:p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10.3.</w:t>
      </w:r>
      <w:r>
        <w:rPr>
          <w:rFonts w:hint="eastAsia" w:ascii="宋体" w:hAnsi="宋体"/>
          <w:bCs/>
          <w:color w:val="auto"/>
          <w:sz w:val="24"/>
          <w:szCs w:val="24"/>
          <w:highlight w:val="none"/>
          <w:lang w:val="en-US" w:eastAsia="zh-CN"/>
        </w:rPr>
        <w:t xml:space="preserve">16</w:t>
      </w:r>
      <w:r>
        <w:rPr>
          <w:rFonts w:hint="eastAsia" w:ascii="宋体" w:hAnsi="宋体"/>
          <w:bCs/>
          <w:color w:val="auto"/>
          <w:sz w:val="24"/>
          <w:szCs w:val="24"/>
          <w:highlight w:val="none"/>
        </w:rPr>
        <w:t xml:space="preserve">其它（</w:t>
      </w:r>
      <w:r>
        <w:rPr>
          <w:rFonts w:hint="eastAsia" w:ascii="宋体" w:hAnsi="宋体"/>
          <w:b/>
          <w:bCs/>
          <w:color w:val="auto"/>
          <w:sz w:val="24"/>
          <w:szCs w:val="24"/>
          <w:highlight w:val="none"/>
        </w:rPr>
        <w:t xml:space="preserve">供应商认为有必要提供的声明和文件，如有自拟并自行添加</w:t>
      </w:r>
      <w:r>
        <w:rPr>
          <w:rFonts w:hint="eastAsia" w:ascii="宋体" w:hAnsi="宋体"/>
          <w:bCs/>
          <w:color w:val="auto"/>
          <w:sz w:val="24"/>
          <w:szCs w:val="24"/>
          <w:highlight w:val="none"/>
        </w:rPr>
        <w:t xml:space="preserve">）</w:t>
      </w:r>
      <w:r>
        <w:rPr>
          <w:rFonts w:hint="eastAsia" w:ascii="宋体" w:hAnsi="宋体"/>
          <w:color w:val="auto"/>
          <w:sz w:val="24"/>
          <w:highlight w:val="none"/>
        </w:rPr>
        <w:t xml:space="preserve">。</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申请文件格式中的内容供应商必须按要求全部提供，否则</w:t>
      </w:r>
      <w:r>
        <w:rPr>
          <w:rFonts w:hint="eastAsia" w:ascii="宋体" w:hAnsi="宋体"/>
          <w:color w:val="auto"/>
          <w:sz w:val="24"/>
          <w:highlight w:val="none"/>
          <w:lang w:eastAsia="zh-CN"/>
        </w:rPr>
        <w:t xml:space="preserve">申请文件</w:t>
      </w:r>
      <w:r>
        <w:rPr>
          <w:rFonts w:hint="eastAsia" w:ascii="宋体" w:hAnsi="宋体"/>
          <w:color w:val="auto"/>
          <w:sz w:val="24"/>
          <w:highlight w:val="none"/>
        </w:rPr>
        <w:t xml:space="preserve">无效。如资格证明文件遇年检、换证，则必须提供法定年检、换证单位出具的有效证明</w:t>
      </w:r>
      <w:r>
        <w:rPr>
          <w:rFonts w:hint="eastAsia" w:ascii="宋体" w:hAnsi="宋体"/>
          <w:color w:val="auto"/>
          <w:sz w:val="24"/>
          <w:highlight w:val="none"/>
          <w:lang w:val="en-US" w:eastAsia="zh-CN"/>
        </w:rPr>
        <w:t xml:space="preserve">扫描</w:t>
      </w:r>
      <w:r>
        <w:rPr>
          <w:rFonts w:hint="eastAsia" w:ascii="宋体" w:hAnsi="宋体"/>
          <w:color w:val="auto"/>
          <w:sz w:val="24"/>
          <w:highlight w:val="none"/>
          <w:lang w:eastAsia="zh-CN"/>
        </w:rPr>
        <w:t xml:space="preserve">件</w:t>
      </w:r>
      <w:r>
        <w:rPr>
          <w:rFonts w:hint="eastAsia" w:ascii="宋体" w:hAnsi="宋体"/>
          <w:color w:val="auto"/>
          <w:sz w:val="24"/>
          <w:highlight w:val="none"/>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pStyle w:val="920"/>
        <w:rPr>
          <w:rFonts w:hint="eastAsia" w:eastAsia="宋体" w:cs="Times New Roman"/>
          <w:highlight w:val="none"/>
          <w:lang w:eastAsia="zh-CN"/>
        </w:rPr>
      </w:pPr>
      <w:r>
        <w:rPr>
          <w:rFonts w:hint="eastAsia" w:eastAsia="宋体" w:cs="Times New Roman"/>
          <w:highlight w:val="none"/>
          <w:lang w:eastAsia="zh-CN"/>
        </w:rPr>
        <w:t xml:space="preserve">11、</w:t>
      </w:r>
      <w:bookmarkStart w:id="75" w:name="_Toc14577359"/>
      <w:r/>
      <w:bookmarkStart w:id="76" w:name="_Toc49090510"/>
      <w:r>
        <w:rPr>
          <w:rFonts w:hint="eastAsia" w:eastAsia="宋体" w:cs="Times New Roman"/>
          <w:highlight w:val="none"/>
          <w:lang w:eastAsia="zh-CN"/>
        </w:rPr>
        <w:t xml:space="preserve">申请函和报价一览表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供应商应按照征集文件中提供的格式完整、正确填写申请函、报价一览表。</w:t>
      </w:r>
      <w:r/>
    </w:p>
    <w:p>
      <w:pPr>
        <w:ind w:firstLine="480"/>
        <w:spacing w:line="5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11.2</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申请文件中的服务单价无特殊规定的采用人民币报价，以元为单位标注。征集文件中另有规定的按规定执行</w:t>
      </w:r>
      <w:r>
        <w:rPr>
          <w:rFonts w:hint="eastAsia" w:ascii="宋体" w:hAnsi="宋体"/>
          <w:bCs/>
          <w:color w:val="000000" w:themeColor="text1"/>
          <w:sz w:val="24"/>
          <w:highlight w:val="none"/>
          <w:lang w:val="zh-CN"/>
          <w14:textFill>
            <w14:solidFill>
              <w14:schemeClr w14:val="tx1"/>
            </w14:solidFill>
          </w14:textFill>
        </w:rPr>
        <w:t xml:space="preserve">。</w:t>
      </w:r>
      <w:bookmarkEnd w:id="75"/>
      <w:r/>
      <w:bookmarkEnd w:id="76"/>
      <w:r/>
      <w:r/>
    </w:p>
    <w:p>
      <w:pPr>
        <w:pStyle w:val="920"/>
        <w:rPr>
          <w:rFonts w:hint="eastAsia" w:eastAsia="宋体" w:cs="Times New Roman"/>
          <w:highlight w:val="none"/>
        </w:rPr>
      </w:pPr>
      <w:r/>
      <w:bookmarkStart w:id="77" w:name="_Toc14577360"/>
      <w:r/>
      <w:bookmarkStart w:id="78" w:name="_Toc49090511"/>
      <w:r>
        <w:rPr>
          <w:rFonts w:hint="eastAsia" w:eastAsia="宋体" w:cs="Times New Roman"/>
          <w:highlight w:val="none"/>
        </w:rPr>
        <w:t xml:space="preserve">12、</w:t>
      </w:r>
      <w:r>
        <w:rPr>
          <w:rFonts w:hint="eastAsia" w:eastAsia="宋体" w:cs="Times New Roman"/>
          <w:highlight w:val="none"/>
          <w:lang w:eastAsia="zh-CN"/>
        </w:rPr>
        <w:t xml:space="preserve">申请文件</w:t>
      </w:r>
      <w:r>
        <w:rPr>
          <w:rFonts w:hint="eastAsia" w:eastAsia="宋体" w:cs="Times New Roman"/>
          <w:highlight w:val="none"/>
        </w:rPr>
        <w:t xml:space="preserve">有效期</w:t>
      </w:r>
      <w:bookmarkEnd w:id="77"/>
      <w:r/>
      <w:bookmarkEnd w:id="78"/>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有效期为</w:t>
      </w:r>
      <w:r>
        <w:rPr>
          <w:rFonts w:hint="eastAsia" w:ascii="宋体" w:hAnsi="宋体"/>
          <w:color w:val="000000" w:themeColor="text1"/>
          <w:sz w:val="24"/>
          <w:highlight w:val="none"/>
          <w14:textFill>
            <w14:solidFill>
              <w14:schemeClr w14:val="tx1"/>
            </w14:solidFill>
          </w14:textFill>
        </w:rPr>
        <w:t xml:space="preserve">征集人</w:t>
      </w:r>
      <w:r>
        <w:rPr>
          <w:rFonts w:hint="eastAsia" w:ascii="宋体" w:hAnsi="宋体"/>
          <w:bCs/>
          <w:color w:val="000000" w:themeColor="text1"/>
          <w:sz w:val="24"/>
          <w:highlight w:val="none"/>
          <w14:textFill>
            <w14:solidFill>
              <w14:schemeClr w14:val="tx1"/>
            </w14:solidFill>
          </w14:textFill>
        </w:rPr>
        <w:t xml:space="preserve">规定的</w:t>
      </w:r>
      <w:r>
        <w:rPr>
          <w:rFonts w:hint="eastAsia"/>
          <w:bCs/>
          <w:color w:val="000000" w:themeColor="text1"/>
          <w:sz w:val="24"/>
          <w:highlight w:val="none"/>
          <w:lang w:eastAsia="zh-CN"/>
          <w14:textFill>
            <w14:solidFill>
              <w14:schemeClr w14:val="tx1"/>
            </w14:solidFill>
          </w14:textFill>
        </w:rPr>
        <w:t xml:space="preserve">申请文件</w:t>
      </w:r>
      <w:r>
        <w:rPr>
          <w:rFonts w:hint="eastAsia"/>
          <w:bCs/>
          <w:color w:val="000000" w:themeColor="text1"/>
          <w:sz w:val="24"/>
          <w:highlight w:val="none"/>
          <w14:textFill>
            <w14:solidFill>
              <w14:schemeClr w14:val="tx1"/>
            </w14:solidFill>
          </w14:textFill>
        </w:rPr>
        <w:t xml:space="preserve">提交截止时间</w:t>
      </w:r>
      <w:r>
        <w:rPr>
          <w:rFonts w:hint="eastAsia" w:ascii="宋体" w:hAnsi="宋体"/>
          <w:bCs/>
          <w:color w:val="000000" w:themeColor="text1"/>
          <w:sz w:val="24"/>
          <w:highlight w:val="none"/>
          <w14:textFill>
            <w14:solidFill>
              <w14:schemeClr w14:val="tx1"/>
            </w14:solidFill>
          </w14:textFill>
        </w:rPr>
        <w:t xml:space="preserve">之日后</w:t>
      </w:r>
      <w:r>
        <w:rPr>
          <w:rFonts w:hint="eastAsia" w:ascii="仿宋_GB2312" w:hAnsi="仿宋_GB2312"/>
          <w:b/>
          <w:color w:val="000000" w:themeColor="text1"/>
          <w:sz w:val="24"/>
          <w:highlight w:val="none"/>
          <w:u w:val="single"/>
          <w14:textFill>
            <w14:solidFill>
              <w14:schemeClr w14:val="tx1"/>
            </w14:solidFill>
          </w14:textFill>
        </w:rPr>
        <w:t xml:space="preserve">九十（</w:t>
      </w:r>
      <w:r>
        <w:rPr>
          <w:rFonts w:hint="eastAsia" w:ascii="仿宋_GB2312" w:eastAsia="仿宋_GB2312"/>
          <w:b/>
          <w:color w:val="000000" w:themeColor="text1"/>
          <w:sz w:val="24"/>
          <w:highlight w:val="none"/>
          <w:u w:val="single"/>
          <w14:textFill>
            <w14:solidFill>
              <w14:schemeClr w14:val="tx1"/>
            </w14:solidFill>
          </w14:textFill>
        </w:rPr>
        <w:t xml:space="preserve">90</w:t>
      </w:r>
      <w:r>
        <w:rPr>
          <w:rFonts w:hint="eastAsia" w:ascii="仿宋_GB2312" w:hAnsi="仿宋_GB2312"/>
          <w:b/>
          <w:color w:val="000000" w:themeColor="text1"/>
          <w:sz w:val="24"/>
          <w:highlight w:val="none"/>
          <w:u w:val="single"/>
          <w14:textFill>
            <w14:solidFill>
              <w14:schemeClr w14:val="tx1"/>
            </w14:solidFill>
          </w14:textFill>
        </w:rPr>
        <w:t xml:space="preserve">）天</w:t>
      </w:r>
      <w:r>
        <w:rPr>
          <w:rFonts w:hint="eastAsia" w:ascii="宋体" w:hAnsi="宋体"/>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有效期比规定短的将被视为未实质性响应征集文件而予以拒绝。</w:t>
      </w:r>
      <w:r/>
    </w:p>
    <w:p>
      <w:pPr>
        <w:pStyle w:val="920"/>
        <w:rPr>
          <w:rFonts w:hint="eastAsia" w:eastAsia="宋体" w:cs="Times New Roman"/>
          <w:highlight w:val="none"/>
        </w:rPr>
      </w:pPr>
      <w:r>
        <w:rPr>
          <w:rFonts w:hint="eastAsia" w:eastAsia="宋体" w:cs="Times New Roman"/>
          <w:highlight w:val="none"/>
        </w:rPr>
        <w:t xml:space="preserve">13、</w:t>
      </w:r>
      <w:r>
        <w:rPr>
          <w:rFonts w:hint="eastAsia" w:eastAsia="宋体" w:cs="Times New Roman"/>
          <w:highlight w:val="none"/>
          <w:lang w:eastAsia="zh-CN"/>
        </w:rPr>
        <w:t xml:space="preserve">申请文件</w:t>
      </w:r>
      <w:r>
        <w:rPr>
          <w:rFonts w:hint="eastAsia" w:eastAsia="宋体" w:cs="Times New Roman"/>
          <w:highlight w:val="none"/>
        </w:rPr>
        <w:t xml:space="preserve">有效期的延长</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在特殊情况下，征集人于原</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有效期满之前，可向供应商提出延长</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有效期的要求。这种要求与答复均应采用书面形式。供应商可以拒绝征集人的这一要求而放弃参加采购活动，同意延长</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有效期的供应商既不能要求也不允许修改其</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19"/>
        <w:ind w:firstLine="562"/>
        <w:rPr>
          <w:rFonts w:hint="eastAsia" w:eastAsia="宋体"/>
          <w:highlight w:val="none"/>
        </w:rPr>
      </w:pPr>
      <w:r/>
      <w:bookmarkStart w:id="79" w:name="_Hlt26954852"/>
      <w:r/>
      <w:bookmarkEnd w:id="79"/>
      <w:r/>
      <w:bookmarkStart w:id="80" w:name="_Hlt26954739"/>
      <w:r/>
      <w:bookmarkEnd w:id="80"/>
      <w:r/>
      <w:bookmarkStart w:id="81" w:name="_Toc6639"/>
      <w:r/>
      <w:bookmarkStart w:id="82" w:name="_Toc20823296"/>
      <w:r/>
      <w:bookmarkStart w:id="83" w:name="_Toc513029224"/>
      <w:r/>
      <w:bookmarkStart w:id="84" w:name="_Toc16938540"/>
      <w:r/>
      <w:bookmarkStart w:id="85" w:name="_Toc120614217"/>
      <w:r>
        <w:rPr>
          <w:rFonts w:hint="eastAsia" w:eastAsia="宋体"/>
          <w:highlight w:val="none"/>
        </w:rPr>
        <w:t xml:space="preserve">四、</w:t>
      </w:r>
      <w:r>
        <w:rPr>
          <w:rFonts w:hint="eastAsia" w:eastAsia="宋体"/>
          <w:highlight w:val="none"/>
          <w:lang w:eastAsia="zh-CN"/>
        </w:rPr>
        <w:t xml:space="preserve">申请文件</w:t>
      </w:r>
      <w:r>
        <w:rPr>
          <w:rFonts w:hint="eastAsia" w:eastAsia="宋体"/>
          <w:highlight w:val="none"/>
        </w:rPr>
        <w:t xml:space="preserve">的递交</w:t>
      </w:r>
      <w:bookmarkEnd w:id="81"/>
      <w:r/>
      <w:bookmarkEnd w:id="82"/>
      <w:r/>
      <w:bookmarkEnd w:id="83"/>
      <w:r/>
      <w:bookmarkEnd w:id="84"/>
      <w:r/>
      <w:bookmarkEnd w:id="85"/>
      <w:r/>
      <w:r/>
    </w:p>
    <w:p>
      <w:pPr>
        <w:pStyle w:val="920"/>
        <w:rPr>
          <w:rFonts w:hint="eastAsia" w:eastAsia="宋体" w:cs="Times New Roman"/>
          <w:highlight w:val="none"/>
        </w:rPr>
      </w:pPr>
      <w:r/>
      <w:bookmarkStart w:id="86" w:name="_Toc20823297"/>
      <w:r/>
      <w:bookmarkStart w:id="87" w:name="_Toc462564084"/>
      <w:r/>
      <w:bookmarkStart w:id="88" w:name="_Toc513029225"/>
      <w:r/>
      <w:bookmarkStart w:id="89" w:name="_Toc16938541"/>
      <w:r>
        <w:rPr>
          <w:rFonts w:hint="eastAsia" w:eastAsia="宋体" w:cs="Times New Roman"/>
          <w:highlight w:val="none"/>
        </w:rPr>
        <w:t xml:space="preserve">14、电子</w:t>
      </w:r>
      <w:bookmarkEnd w:id="86"/>
      <w:r/>
      <w:bookmarkEnd w:id="87"/>
      <w:r/>
      <w:bookmarkEnd w:id="88"/>
      <w:r/>
      <w:bookmarkEnd w:id="89"/>
      <w:r>
        <w:rPr>
          <w:rFonts w:hint="eastAsia" w:eastAsia="宋体" w:cs="Times New Roman"/>
          <w:highlight w:val="none"/>
          <w:lang w:eastAsia="zh-CN"/>
        </w:rPr>
        <w:t xml:space="preserve">申请文件</w:t>
      </w:r>
      <w:r>
        <w:rPr>
          <w:rFonts w:hint="eastAsia" w:eastAsia="宋体" w:cs="Times New Roman"/>
          <w:highlight w:val="none"/>
        </w:rPr>
        <w:t xml:space="preserve">的递交</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14.1 供应商应当按照《操作手册》规定，在</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提交截止时间前制作并上传电子</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w:t>
      </w:r>
      <w:bookmarkStart w:id="90" w:name="_Toc16938542"/>
      <w:r/>
      <w:bookmarkStart w:id="91" w:name="_Toc20823298"/>
      <w:r/>
      <w:bookmarkStart w:id="92" w:name="_Toc513029226"/>
      <w:r/>
      <w:r/>
    </w:p>
    <w:p>
      <w:pPr>
        <w:pStyle w:val="920"/>
        <w:rPr>
          <w:rFonts w:hint="eastAsia" w:eastAsia="宋体" w:cs="Times New Roman"/>
          <w:highlight w:val="none"/>
        </w:rPr>
      </w:pPr>
      <w:r>
        <w:rPr>
          <w:rFonts w:hint="eastAsia" w:eastAsia="宋体" w:cs="Times New Roman"/>
          <w:highlight w:val="none"/>
        </w:rPr>
        <w:t xml:space="preserve">15、</w:t>
      </w:r>
      <w:bookmarkEnd w:id="90"/>
      <w:r/>
      <w:bookmarkEnd w:id="91"/>
      <w:r/>
      <w:bookmarkEnd w:id="92"/>
      <w:r>
        <w:rPr>
          <w:rFonts w:hint="eastAsia" w:eastAsia="宋体" w:cs="Times New Roman"/>
          <w:highlight w:val="none"/>
          <w:lang w:eastAsia="zh-CN"/>
        </w:rPr>
        <w:t xml:space="preserve">申请文件</w:t>
      </w:r>
      <w:r>
        <w:rPr>
          <w:rFonts w:hint="eastAsia" w:eastAsia="宋体" w:cs="Times New Roman"/>
          <w:highlight w:val="none"/>
        </w:rPr>
        <w:t xml:space="preserve">提交截止时间</w:t>
      </w:r>
      <w:r/>
    </w:p>
    <w:p>
      <w:pPr>
        <w:ind w:firstLine="480"/>
        <w:spacing w:line="500" w:lineRule="exact"/>
        <w:rPr>
          <w:rFonts w:ascii="宋体" w:hAnsi="宋体"/>
          <w:bCs/>
          <w:i/>
          <w:color w:val="000000" w:themeColor="text1"/>
          <w:sz w:val="24"/>
          <w:highlight w:val="none"/>
          <w:u w:val="single"/>
          <w14:textFill>
            <w14:solidFill>
              <w14:schemeClr w14:val="tx1"/>
            </w14:solidFill>
          </w14:textFill>
        </w:rPr>
      </w:pPr>
      <w:r>
        <w:rPr>
          <w:rFonts w:hint="eastAsia" w:ascii="宋体" w:hAnsi="宋体"/>
          <w:i/>
          <w:color w:val="000000" w:themeColor="text1"/>
          <w:sz w:val="24"/>
          <w:highlight w:val="none"/>
          <w:u w:val="single"/>
          <w14:textFill>
            <w14:solidFill>
              <w14:schemeClr w14:val="tx1"/>
            </w14:solidFill>
          </w14:textFill>
        </w:rPr>
        <w:t xml:space="preserve">15.1</w:t>
      </w:r>
      <w:r>
        <w:rPr>
          <w:rFonts w:hint="eastAsia" w:ascii="宋体" w:hAnsi="宋体"/>
          <w:bCs/>
          <w:i/>
          <w:color w:val="000000" w:themeColor="text1"/>
          <w:sz w:val="24"/>
          <w:highlight w:val="none"/>
          <w:u w:val="single"/>
          <w14:textFill>
            <w14:solidFill>
              <w14:schemeClr w14:val="tx1"/>
            </w14:solidFill>
          </w14:textFill>
        </w:rPr>
        <w:t xml:space="preserve"> 供应商上传电子</w:t>
      </w:r>
      <w:r>
        <w:rPr>
          <w:rFonts w:hint="eastAsia" w:ascii="宋体" w:hAnsi="宋体"/>
          <w:bCs/>
          <w:i/>
          <w:color w:val="000000" w:themeColor="text1"/>
          <w:sz w:val="24"/>
          <w:highlight w:val="none"/>
          <w:u w:val="single"/>
          <w:lang w:eastAsia="zh-CN"/>
          <w14:textFill>
            <w14:solidFill>
              <w14:schemeClr w14:val="tx1"/>
            </w14:solidFill>
          </w14:textFill>
        </w:rPr>
        <w:t xml:space="preserve">申请文件</w:t>
      </w:r>
      <w:r>
        <w:rPr>
          <w:rFonts w:hint="eastAsia" w:ascii="宋体" w:hAnsi="宋体"/>
          <w:bCs/>
          <w:i/>
          <w:color w:val="000000" w:themeColor="text1"/>
          <w:sz w:val="24"/>
          <w:highlight w:val="none"/>
          <w:u w:val="single"/>
          <w14:textFill>
            <w14:solidFill>
              <w14:schemeClr w14:val="tx1"/>
            </w14:solidFill>
          </w14:textFill>
        </w:rPr>
        <w:t xml:space="preserve">的时间不得迟于征集公告中规定的截止时间。</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供应商应充分考虑到网络环境、网络带宽等风险因素，如因供应商自身原因造成的电子</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上传不成功的按照本征集文件第二章第2</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规定做无效响应处理。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w:t>
      </w:r>
      <w:r>
        <w:rPr>
          <w:rFonts w:hint="eastAsia" w:ascii="宋体" w:hAnsi="宋体"/>
          <w:bCs/>
          <w:color w:val="000000" w:themeColor="text1"/>
          <w:sz w:val="24"/>
          <w:highlight w:val="none"/>
          <w14:textFill>
            <w14:solidFill>
              <w14:schemeClr w14:val="tx1"/>
            </w14:solidFill>
          </w14:textFill>
        </w:rPr>
        <w:t xml:space="preserve"> 征集人可以按照规定，通过修改征集文件酌情延长截止日期，在此情况下，供应商的所有权利和义务以及供应商受制的截止日期均应以延长后新的截止日期为准。</w:t>
      </w:r>
      <w:r/>
    </w:p>
    <w:p>
      <w:pPr>
        <w:pStyle w:val="920"/>
        <w:rPr>
          <w:rFonts w:hint="eastAsia" w:eastAsia="宋体" w:cs="Times New Roman"/>
          <w:highlight w:val="none"/>
        </w:rPr>
      </w:pPr>
      <w:r/>
      <w:bookmarkStart w:id="93" w:name="_Toc16938543"/>
      <w:r/>
      <w:bookmarkStart w:id="94" w:name="_Toc513029227"/>
      <w:r/>
      <w:bookmarkStart w:id="95" w:name="_Toc20823299"/>
      <w:r>
        <w:rPr>
          <w:rFonts w:hint="eastAsia" w:eastAsia="宋体" w:cs="Times New Roman"/>
          <w:highlight w:val="none"/>
        </w:rPr>
        <w:t xml:space="preserve">16、</w:t>
      </w:r>
      <w:bookmarkEnd w:id="93"/>
      <w:r/>
      <w:bookmarkEnd w:id="94"/>
      <w:r/>
      <w:bookmarkEnd w:id="95"/>
      <w:r>
        <w:rPr>
          <w:rFonts w:hint="eastAsia" w:eastAsia="宋体" w:cs="Times New Roman"/>
          <w:highlight w:val="none"/>
          <w:lang w:eastAsia="zh-CN"/>
        </w:rPr>
        <w:t xml:space="preserve">申请文件</w:t>
      </w:r>
      <w:r>
        <w:rPr>
          <w:rFonts w:hint="eastAsia" w:eastAsia="宋体" w:cs="Times New Roman"/>
          <w:highlight w:val="none"/>
        </w:rPr>
        <w:t xml:space="preserve">的拒收</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16.1 征集人拒绝接收在其规定的</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提交截止时间后上传的任何</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w:t>
      </w:r>
      <w:r/>
    </w:p>
    <w:p>
      <w:pPr>
        <w:pStyle w:val="920"/>
        <w:rPr>
          <w:rFonts w:hint="eastAsia" w:eastAsia="宋体" w:cs="Times New Roman"/>
          <w:highlight w:val="none"/>
        </w:rPr>
      </w:pPr>
      <w:r/>
      <w:bookmarkStart w:id="96" w:name="_Toc20823300"/>
      <w:r/>
      <w:bookmarkStart w:id="97" w:name="_Toc513029228"/>
      <w:r/>
      <w:bookmarkStart w:id="98" w:name="_Toc16938544"/>
      <w:r>
        <w:rPr>
          <w:rFonts w:hint="eastAsia" w:eastAsia="宋体" w:cs="Times New Roman"/>
          <w:highlight w:val="none"/>
        </w:rPr>
        <w:t xml:space="preserve">17、</w:t>
      </w:r>
      <w:r>
        <w:rPr>
          <w:rFonts w:hint="eastAsia" w:eastAsia="宋体" w:cs="Times New Roman"/>
          <w:highlight w:val="none"/>
          <w:lang w:eastAsia="zh-CN"/>
        </w:rPr>
        <w:t xml:space="preserve">申请文件</w:t>
      </w:r>
      <w:r>
        <w:rPr>
          <w:rFonts w:hint="eastAsia" w:eastAsia="宋体" w:cs="Times New Roman"/>
          <w:highlight w:val="none"/>
        </w:rPr>
        <w:t xml:space="preserve">的撤回和修改</w:t>
      </w:r>
      <w:bookmarkEnd w:id="96"/>
      <w:r/>
      <w:bookmarkEnd w:id="97"/>
      <w:r/>
      <w:bookmarkEnd w:id="98"/>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 </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的撤回</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w:t>
      </w:r>
      <w:r>
        <w:rPr>
          <w:rFonts w:hint="eastAsia" w:ascii="宋体" w:hAnsi="宋体"/>
          <w:color w:val="000000" w:themeColor="text1"/>
          <w:sz w:val="24"/>
          <w:highlight w:val="none"/>
          <w:lang w:val="en-US" w:eastAsia="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电子</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的撤回</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提交截止时间前，撤回其电子</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，具体操作方法见《操作手册》。</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w:t>
      </w:r>
      <w:r>
        <w:rPr>
          <w:rFonts w:hint="eastAsia" w:ascii="宋体" w:hAnsi="宋体"/>
          <w:color w:val="000000" w:themeColor="text1"/>
          <w:sz w:val="24"/>
          <w:highlight w:val="none"/>
          <w:lang w:val="en-US" w:eastAsia="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供应商撤回电子</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，则认为其不再参与本项采购活动。</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的修改</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17.2.1</w:t>
      </w:r>
      <w:r>
        <w:rPr>
          <w:rFonts w:hint="eastAsia" w:ascii="宋体" w:hAnsi="宋体"/>
          <w:color w:val="000000" w:themeColor="text1"/>
          <w:sz w:val="24"/>
          <w:highlight w:val="none"/>
          <w14:textFill>
            <w14:solidFill>
              <w14:schemeClr w14:val="tx1"/>
            </w14:solidFill>
          </w14:textFill>
        </w:rPr>
        <w:t xml:space="preserve">供应商可在</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提交截止时间前，对其电子</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进行修改，具体操作方法见《操作手册》。</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w:t>
      </w:r>
      <w:r>
        <w:rPr>
          <w:rFonts w:hint="eastAsia" w:ascii="宋体" w:hAnsi="宋体"/>
          <w:color w:val="000000" w:themeColor="text1"/>
          <w:sz w:val="24"/>
          <w:highlight w:val="none"/>
          <w:lang w:val="en-US" w:eastAsia="zh-CN"/>
          <w14:textFill>
            <w14:solidFill>
              <w14:schemeClr w14:val="tx1"/>
            </w14:solidFill>
          </w14:textFill>
        </w:rPr>
        <w:t xml:space="preserve">2.2</w:t>
      </w:r>
      <w:r>
        <w:rPr>
          <w:rFonts w:hint="eastAsia" w:ascii="宋体" w:hAnsi="宋体"/>
          <w:bCs/>
          <w:color w:val="000000" w:themeColor="text1"/>
          <w:sz w:val="24"/>
          <w:highlight w:val="none"/>
          <w14:textFill>
            <w14:solidFill>
              <w14:schemeClr w14:val="tx1"/>
            </w14:solidFill>
          </w14:textFill>
        </w:rPr>
        <w:t xml:space="preserve">在</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提交截止时间</w:t>
      </w:r>
      <w:r>
        <w:rPr>
          <w:rFonts w:hint="eastAsia" w:ascii="宋体" w:hAnsi="宋体"/>
          <w:bCs/>
          <w:color w:val="000000" w:themeColor="text1"/>
          <w:sz w:val="24"/>
          <w:highlight w:val="none"/>
          <w14:textFill>
            <w14:solidFill>
              <w14:schemeClr w14:val="tx1"/>
            </w14:solidFill>
          </w14:textFill>
        </w:rPr>
        <w:t xml:space="preserve">之后，供应商不得对其电子</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作任何修改。</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w:t>
      </w:r>
      <w:r>
        <w:rPr>
          <w:rFonts w:hint="eastAsia" w:ascii="宋体" w:hAnsi="宋体"/>
          <w:color w:val="000000" w:themeColor="text1"/>
          <w:sz w:val="24"/>
          <w:highlight w:val="none"/>
          <w:lang w:val="en-US" w:eastAsia="zh-CN"/>
          <w14:textFill>
            <w14:solidFill>
              <w14:schemeClr w14:val="tx1"/>
            </w14:solidFill>
          </w14:textFill>
        </w:rPr>
        <w:t xml:space="preserve">2.3</w:t>
      </w:r>
      <w:r>
        <w:rPr>
          <w:rFonts w:hint="eastAsia" w:ascii="宋体" w:hAnsi="宋体"/>
          <w:bCs/>
          <w:color w:val="000000" w:themeColor="text1"/>
          <w:sz w:val="24"/>
          <w:highlight w:val="none"/>
          <w14:textFill>
            <w14:solidFill>
              <w14:schemeClr w14:val="tx1"/>
            </w14:solidFill>
          </w14:textFill>
        </w:rPr>
        <w:t xml:space="preserve">在</w:t>
      </w:r>
      <w:r>
        <w:rPr>
          <w:rFonts w:hint="eastAsia" w:ascii="宋体" w:hAnsi="宋体"/>
          <w:color w:val="000000" w:themeColor="text1"/>
          <w:sz w:val="24"/>
          <w:highlight w:val="none"/>
          <w:lang w:eastAsia="zh-CN"/>
          <w14:textFill>
            <w14:solidFill>
              <w14:schemeClr w14:val="tx1"/>
            </w14:solidFill>
          </w14:textFill>
        </w:rPr>
        <w:t xml:space="preserve">申请文件</w:t>
      </w:r>
      <w:r>
        <w:rPr>
          <w:rFonts w:hint="eastAsia" w:ascii="宋体" w:hAnsi="宋体"/>
          <w:color w:val="000000" w:themeColor="text1"/>
          <w:sz w:val="24"/>
          <w:highlight w:val="none"/>
          <w14:textFill>
            <w14:solidFill>
              <w14:schemeClr w14:val="tx1"/>
            </w14:solidFill>
          </w14:textFill>
        </w:rPr>
        <w:t xml:space="preserve">提交截止时间</w:t>
      </w:r>
      <w:r>
        <w:rPr>
          <w:rFonts w:hint="eastAsia" w:ascii="宋体" w:hAnsi="宋体"/>
          <w:bCs/>
          <w:color w:val="000000" w:themeColor="text1"/>
          <w:sz w:val="24"/>
          <w:highlight w:val="none"/>
          <w14:textFill>
            <w14:solidFill>
              <w14:schemeClr w14:val="tx1"/>
            </w14:solidFill>
          </w14:textFill>
        </w:rPr>
        <w:t xml:space="preserve">至征集文件中规定的</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有效期满之间的这段时间内，供应商不得撤回其电子</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w:t>
      </w:r>
      <w:r/>
    </w:p>
    <w:p>
      <w:pPr>
        <w:pStyle w:val="919"/>
        <w:ind w:firstLine="562"/>
        <w:rPr>
          <w:rFonts w:hint="eastAsia" w:eastAsia="宋体"/>
          <w:highlight w:val="none"/>
        </w:rPr>
      </w:pPr>
      <w:r/>
      <w:bookmarkStart w:id="99" w:name="_Toc513029229"/>
      <w:r/>
      <w:bookmarkStart w:id="100" w:name="_Toc20823301"/>
      <w:r/>
      <w:bookmarkStart w:id="101" w:name="_Toc120614218"/>
      <w:r/>
      <w:bookmarkStart w:id="102" w:name="_Toc16938545"/>
      <w:r/>
      <w:bookmarkStart w:id="103" w:name="_Toc12732"/>
      <w:r>
        <w:rPr>
          <w:rFonts w:hint="eastAsia" w:eastAsia="宋体"/>
          <w:highlight w:val="none"/>
        </w:rPr>
        <w:t xml:space="preserve">五、</w:t>
      </w:r>
      <w:r>
        <w:rPr>
          <w:rFonts w:hint="eastAsia" w:eastAsia="宋体"/>
          <w:highlight w:val="none"/>
          <w:lang w:eastAsia="zh-CN"/>
        </w:rPr>
        <w:t xml:space="preserve">申请文件</w:t>
      </w:r>
      <w:r>
        <w:rPr>
          <w:rFonts w:hint="eastAsia" w:eastAsia="宋体"/>
          <w:highlight w:val="none"/>
        </w:rPr>
        <w:t xml:space="preserve">的开启与</w:t>
      </w:r>
      <w:bookmarkEnd w:id="99"/>
      <w:r/>
      <w:bookmarkEnd w:id="100"/>
      <w:r/>
      <w:bookmarkEnd w:id="101"/>
      <w:r/>
      <w:bookmarkEnd w:id="102"/>
      <w:r>
        <w:rPr>
          <w:rFonts w:hint="eastAsia" w:eastAsia="宋体"/>
          <w:highlight w:val="none"/>
        </w:rPr>
        <w:t xml:space="preserve">评审</w:t>
      </w:r>
      <w:bookmarkEnd w:id="103"/>
      <w:r/>
      <w:r/>
    </w:p>
    <w:p>
      <w:pPr>
        <w:pStyle w:val="920"/>
        <w:rPr>
          <w:rFonts w:hint="eastAsia" w:eastAsia="宋体" w:cs="Times New Roman"/>
          <w:highlight w:val="none"/>
        </w:rPr>
      </w:pPr>
      <w:r/>
      <w:bookmarkStart w:id="104" w:name="_Toc513029230"/>
      <w:r/>
      <w:bookmarkStart w:id="105" w:name="_Toc16938546"/>
      <w:r/>
      <w:bookmarkStart w:id="106" w:name="_Toc20823302"/>
      <w:r>
        <w:rPr>
          <w:rFonts w:hint="eastAsia" w:eastAsia="宋体" w:cs="Times New Roman"/>
          <w:highlight w:val="none"/>
          <w:lang w:val="en-US" w:eastAsia="zh-CN"/>
        </w:rPr>
        <w:t xml:space="preserve">18</w:t>
      </w:r>
      <w:r>
        <w:rPr>
          <w:rFonts w:hint="eastAsia" w:eastAsia="宋体" w:cs="Times New Roman"/>
          <w:highlight w:val="none"/>
        </w:rPr>
        <w:t xml:space="preserve">、</w:t>
      </w:r>
      <w:bookmarkEnd w:id="104"/>
      <w:r/>
      <w:bookmarkEnd w:id="105"/>
      <w:r/>
      <w:bookmarkEnd w:id="106"/>
      <w:r>
        <w:rPr>
          <w:rFonts w:hint="eastAsia" w:eastAsia="宋体" w:cs="Times New Roman"/>
          <w:highlight w:val="none"/>
          <w:lang w:eastAsia="zh-CN"/>
        </w:rPr>
        <w:t xml:space="preserve">申请文件</w:t>
      </w:r>
      <w:r>
        <w:rPr>
          <w:rFonts w:hint="eastAsia" w:eastAsia="宋体" w:cs="Times New Roman"/>
          <w:highlight w:val="none"/>
        </w:rPr>
        <w:t xml:space="preserve">的开启</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18</w:t>
      </w:r>
      <w:r>
        <w:rPr>
          <w:rFonts w:hint="eastAsia" w:ascii="宋体" w:hAnsi="宋体"/>
          <w:bCs/>
          <w:color w:val="000000" w:themeColor="text1"/>
          <w:sz w:val="24"/>
          <w:highlight w:val="none"/>
          <w14:textFill>
            <w14:solidFill>
              <w14:schemeClr w14:val="tx1"/>
            </w14:solidFill>
          </w14:textFill>
        </w:rPr>
        <w:t xml:space="preserve">.1 征集人将在征集公告中规定的时间和地点组织开启</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。供应商应当按照《操作手册》规定，参加</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开启和在“苏采云”系统规定的时间内对电子</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进行解密。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18</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开启仪式由征集人组织</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苏采云系统将自动公布各供应商的报价。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18</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供应商在</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开启过程中涉及到的</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解密、结果确认等工作，应按照《操作手册》规定执行。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18</w:t>
      </w: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供应商如果对</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开启过程和开启记录有疑义，应当根据《操作手册》规定提出，如“苏采云”系统中《报价记录表》宣布后5分钟内未提出的，视同认可开启结果。</w:t>
      </w:r>
      <w:r/>
    </w:p>
    <w:p>
      <w:pPr>
        <w:pStyle w:val="920"/>
        <w:rPr>
          <w:rFonts w:hint="eastAsia" w:eastAsia="宋体" w:cs="Times New Roman"/>
          <w:highlight w:val="none"/>
        </w:rPr>
      </w:pPr>
      <w:r/>
      <w:bookmarkStart w:id="107" w:name="_Toc20823303"/>
      <w:r/>
      <w:bookmarkStart w:id="108" w:name="_Toc16938547"/>
      <w:r/>
      <w:bookmarkStart w:id="109" w:name="_Toc513029231"/>
      <w:r>
        <w:rPr>
          <w:rFonts w:hint="eastAsia" w:eastAsia="宋体" w:cs="Times New Roman"/>
          <w:highlight w:val="none"/>
          <w:lang w:val="en-US" w:eastAsia="zh-CN"/>
        </w:rPr>
        <w:t xml:space="preserve">19</w:t>
      </w:r>
      <w:r>
        <w:rPr>
          <w:rFonts w:hint="eastAsia" w:eastAsia="宋体" w:cs="Times New Roman"/>
          <w:highlight w:val="none"/>
        </w:rPr>
        <w:t xml:space="preserve">、供应商资格审查</w:t>
      </w:r>
      <w:bookmarkEnd w:id="107"/>
      <w:r/>
      <w:bookmarkEnd w:id="108"/>
      <w:r/>
      <w:bookmarkEnd w:id="109"/>
      <w:r/>
      <w:r/>
    </w:p>
    <w:p>
      <w:pPr>
        <w:ind w:firstLine="480"/>
        <w:spacing w:line="500" w:lineRule="exact"/>
        <w:rPr>
          <w:rFonts w:hint="eastAsia" w:ascii="宋体" w:hAnsi="宋体"/>
          <w:bCs/>
          <w:color w:val="000000" w:themeColor="text1"/>
          <w:sz w:val="24"/>
          <w:highlight w:val="none"/>
          <w:lang w:eastAsia="zh-CN"/>
          <w14:textFill>
            <w14:solidFill>
              <w14:schemeClr w14:val="tx1"/>
            </w14:solidFill>
          </w14:textFill>
        </w:rPr>
      </w:pPr>
      <w:r/>
      <w:bookmarkStart w:id="110" w:name="_Toc513029233"/>
      <w:r/>
      <w:bookmarkStart w:id="111" w:name="_Toc16938549"/>
      <w:r/>
      <w:bookmarkStart w:id="112" w:name="_Toc20823305"/>
      <w:r>
        <w:rPr>
          <w:rFonts w:hint="eastAsia" w:ascii="宋体" w:hAnsi="宋体"/>
          <w:bCs/>
          <w:color w:val="000000" w:themeColor="text1"/>
          <w:sz w:val="24"/>
          <w:highlight w:val="none"/>
          <w:lang w:val="en-US" w:eastAsia="zh-CN"/>
          <w14:textFill>
            <w14:solidFill>
              <w14:schemeClr w14:val="tx1"/>
            </w14:solidFill>
          </w14:textFill>
        </w:rPr>
        <w:t xml:space="preserve">19</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lang w:eastAsia="zh-CN"/>
          <w14:textFill>
            <w14:solidFill>
              <w14:schemeClr w14:val="tx1"/>
            </w14:solidFill>
          </w14:textFill>
        </w:rPr>
        <w:t xml:space="preserve">交易中心将依据《政府采购框架协议采购方式管理暂行办法》的规定,按照征集文件中列明的资格要求对供应商进行资格审查。</w:t>
      </w:r>
      <w:r/>
    </w:p>
    <w:p>
      <w:pPr>
        <w:ind w:firstLine="480"/>
        <w:spacing w:line="500" w:lineRule="exact"/>
        <w:rPr>
          <w:highlight w:val="none"/>
        </w:rPr>
      </w:pPr>
      <w:r>
        <w:rPr>
          <w:rFonts w:hint="eastAsia" w:ascii="宋体" w:hAnsi="宋体"/>
          <w:bCs/>
          <w:color w:val="000000" w:themeColor="text1"/>
          <w:sz w:val="24"/>
          <w:highlight w:val="none"/>
          <w:lang w:val="en-US" w:eastAsia="zh-CN"/>
          <w14:textFill>
            <w14:solidFill>
              <w14:schemeClr w14:val="tx1"/>
            </w14:solidFill>
          </w14:textFill>
        </w:rPr>
        <w:t xml:space="preserve">19.2 </w:t>
      </w:r>
      <w:r>
        <w:rPr>
          <w:rFonts w:hint="eastAsia" w:ascii="宋体" w:hAnsi="宋体"/>
          <w:bCs/>
          <w:color w:val="000000" w:themeColor="text1"/>
          <w:sz w:val="24"/>
          <w:highlight w:val="none"/>
          <w:lang w:eastAsia="zh-CN"/>
          <w14:textFill>
            <w14:solidFill>
              <w14:schemeClr w14:val="tx1"/>
            </w14:solidFill>
          </w14:textFill>
        </w:rPr>
        <w:t xml:space="preserve">在进行资格审查的同时，交易中心将在“信用中国”网站（www.creditchina.gov.cn）查询供应商的信用记录，以确定供应商是否具备参加本次开放式框架协议采购的资格。</w:t>
      </w:r>
      <w:r/>
    </w:p>
    <w:p>
      <w:pPr>
        <w:pStyle w:val="920"/>
        <w:rPr>
          <w:rFonts w:hAnsi="Arial"/>
          <w:highlight w:val="none"/>
        </w:rPr>
      </w:pPr>
      <w:r>
        <w:rPr>
          <w:rFonts w:hint="eastAsia"/>
          <w:highlight w:val="none"/>
          <w:lang w:val="en-US" w:eastAsia="zh-CN"/>
        </w:rPr>
        <w:t xml:space="preserve">20</w:t>
      </w:r>
      <w:r>
        <w:rPr>
          <w:rFonts w:hint="eastAsia"/>
          <w:highlight w:val="none"/>
          <w:lang w:eastAsia="zh-CN"/>
        </w:rPr>
        <w:t xml:space="preserve">、</w:t>
      </w:r>
      <w:r>
        <w:rPr>
          <w:rFonts w:hint="eastAsia"/>
          <w:highlight w:val="none"/>
        </w:rPr>
        <w:t xml:space="preserve">评审过程的保密与公正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凡是与审查、澄清、评价和比较的有关资料以及授标建议等，评审小组成员、征集人均不得向供应商或与评审工作无关的其他人员透露。</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在评审过程中，供应商不得以任何行为影响评审过程，否则其</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将被作为无效</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在评审期间，征集人将设专门人员与供应商联系。</w:t>
      </w:r>
      <w:r/>
    </w:p>
    <w:p>
      <w:pPr>
        <w:pStyle w:val="920"/>
        <w:rPr>
          <w:rFonts w:ascii="Arial" w:hAnsi="Arial"/>
          <w:highlight w:val="none"/>
        </w:rPr>
      </w:pPr>
      <w:r/>
      <w:bookmarkStart w:id="113" w:name="_Toc16938548"/>
      <w:r/>
      <w:bookmarkStart w:id="114" w:name="_Toc513029232"/>
      <w:r/>
      <w:bookmarkStart w:id="115" w:name="_Toc20823304"/>
      <w:r>
        <w:rPr>
          <w:highlight w:val="none"/>
        </w:rPr>
        <w:t xml:space="preserve">2</w:t>
      </w:r>
      <w:r>
        <w:rPr>
          <w:rFonts w:hint="eastAsia"/>
          <w:highlight w:val="none"/>
          <w:lang w:val="en-US" w:eastAsia="zh-CN"/>
        </w:rPr>
        <w:t xml:space="preserve">1</w:t>
      </w:r>
      <w:r>
        <w:rPr>
          <w:rFonts w:hint="eastAsia"/>
          <w:highlight w:val="none"/>
          <w:lang w:eastAsia="zh-CN"/>
        </w:rPr>
        <w:t xml:space="preserve">、申请文件</w:t>
      </w:r>
      <w:r>
        <w:rPr>
          <w:rFonts w:hint="eastAsia"/>
          <w:highlight w:val="none"/>
        </w:rPr>
        <w:t xml:space="preserve">的澄清</w:t>
      </w:r>
      <w:bookmarkEnd w:id="113"/>
      <w:r/>
      <w:bookmarkEnd w:id="114"/>
      <w:r/>
      <w:bookmarkEnd w:id="115"/>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评审期间，评审小组对申请文件中含义不明确、同类问题表述不一致或者有明显文字和计算错误的内容，有权要求供应商作出必要的澄清、说明或者补正。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供应商的澄清、说明或者补正不得超出申请文件的范围或者改变申请文件的实质性内容。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评审小组并非对每个供应商都作澄清要求。</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21.2</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21.3 接到评审小组澄清、说明和补正要求的供应商如未按规定做出澄清、说明和补正，其风险由供应商自行承担。</w:t>
      </w:r>
      <w:r/>
    </w:p>
    <w:p>
      <w:pPr>
        <w:pStyle w:val="920"/>
        <w:rPr>
          <w:rFonts w:hint="eastAsia" w:eastAsia="宋体" w:cs="Times New Roman"/>
          <w:highlight w:val="none"/>
          <w:lang w:eastAsia="zh-CN"/>
        </w:rPr>
      </w:pPr>
      <w:r>
        <w:rPr>
          <w:rFonts w:hint="eastAsia" w:eastAsia="宋体" w:cs="Times New Roman"/>
          <w:highlight w:val="none"/>
        </w:rPr>
        <w:t xml:space="preserve">2</w:t>
      </w:r>
      <w:r>
        <w:rPr>
          <w:rFonts w:hint="eastAsia" w:eastAsia="宋体" w:cs="Times New Roman"/>
          <w:highlight w:val="none"/>
          <w:lang w:val="en-US" w:eastAsia="zh-CN"/>
        </w:rPr>
        <w:t xml:space="preserve">2</w:t>
      </w:r>
      <w:r>
        <w:rPr>
          <w:rFonts w:hint="eastAsia" w:eastAsia="宋体" w:cs="Times New Roman"/>
          <w:highlight w:val="none"/>
        </w:rPr>
        <w:t xml:space="preserve">、对</w:t>
      </w:r>
      <w:r>
        <w:rPr>
          <w:rFonts w:hint="eastAsia" w:eastAsia="宋体" w:cs="Times New Roman"/>
          <w:highlight w:val="none"/>
          <w:lang w:eastAsia="zh-CN"/>
        </w:rPr>
        <w:t xml:space="preserve">申请文件</w:t>
      </w:r>
      <w:r>
        <w:rPr>
          <w:rFonts w:hint="eastAsia" w:eastAsia="宋体" w:cs="Times New Roman"/>
          <w:highlight w:val="none"/>
        </w:rPr>
        <w:t xml:space="preserve">的</w:t>
      </w:r>
      <w:bookmarkEnd w:id="110"/>
      <w:r/>
      <w:bookmarkEnd w:id="111"/>
      <w:r/>
      <w:bookmarkEnd w:id="112"/>
      <w:r>
        <w:rPr>
          <w:rFonts w:hint="eastAsia" w:eastAsia="宋体" w:cs="Times New Roman"/>
          <w:highlight w:val="none"/>
          <w:lang w:val="en-US" w:eastAsia="zh-CN"/>
        </w:rPr>
        <w:t xml:space="preserve">初审</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bookmarkStart w:id="116" w:name="_Toc16938551"/>
      <w:r/>
      <w:bookmarkStart w:id="117" w:name="_Toc120614219"/>
      <w:r/>
      <w:bookmarkStart w:id="118" w:name="_Toc513029235"/>
      <w:r/>
      <w:bookmarkStart w:id="119" w:name="_Toc20823307"/>
      <w:r>
        <w:rPr>
          <w:rFonts w:hint="eastAsia" w:ascii="宋体" w:hAnsi="宋体"/>
          <w:bCs/>
          <w:color w:val="000000" w:themeColor="text1"/>
          <w:sz w:val="24"/>
          <w:highlight w:val="none"/>
          <w:lang w:val="en-US" w:eastAsia="zh-CN"/>
          <w14:textFill>
            <w14:solidFill>
              <w14:schemeClr w14:val="tx1"/>
            </w14:solidFill>
          </w14:textFill>
        </w:rPr>
        <w:t xml:space="preserve">22.1 申请文件初审分为资格审查和符合性审查。</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22.1.1资格审查：依据法律法规和征集文件规定的资格要求对供应商的资格证明文件进行审查。</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在进行资格审查的同时，征集人将在“信用中国”网站（www.creditchina.gov.cn）查询供应商的信用记录，以确定供应商是否具备参加本次采购活动的资格。查询结果将以网页打印的形式留存并归档。</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22.1.2符合性审查：依据征集活动的规定，由评审小组从申请文件的有效性、完整性和对征集文件的响应程度进行审查，以确定是否对征集文件的实质性要求作出响应。</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22.1.3未通过资格审查或符合性审查的供应商，征集人将在“苏采云”系统中告知未通过资格审查或符合性审查的原因，评审结束后，征集人将不再告知未通过资格审查或符合性审查的原因。</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22.2 在详细评审之前，评审小组将首先审查每份申请文件是否实质性响应了征集文件的要求。实质性响应是与征集文件要求的全部条款、条件和规格相符，没有重大偏离或保留的响应。</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申请文件的响应性只根据申请文件本身的内容，而不寻求外部的证据。</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22.3 如果申请文件实质上没有响应征集文件的要求，评审小组将予以拒绝，供应商不得通过修改或撤销不符合要求的偏离或保留而使其申请文件成为实质性申请文件。</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22.4 评审小组将允许修正申请文件中不构成重大偏离的、微小的、非正规的、不一致的或不规则的地方，但这些修改不能影响任何供应商相应的名次排列。</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bookmarkStart w:id="120" w:name="_Toc20823306"/>
      <w:r/>
      <w:bookmarkStart w:id="121" w:name="_Toc16938550"/>
      <w:r/>
      <w:bookmarkStart w:id="122" w:name="_Toc513029234"/>
      <w:r>
        <w:rPr>
          <w:rFonts w:hint="eastAsia" w:ascii="宋体" w:hAnsi="宋体"/>
          <w:bCs/>
          <w:color w:val="000000" w:themeColor="text1"/>
          <w:sz w:val="24"/>
          <w:highlight w:val="none"/>
          <w:lang w:val="en-US" w:eastAsia="zh-CN"/>
          <w14:textFill>
            <w14:solidFill>
              <w14:schemeClr w14:val="tx1"/>
            </w14:solidFill>
          </w14:textFill>
        </w:rPr>
        <w:t xml:space="preserve">22.5 供应商在申请文件开启及项目评审全过程中应保持通讯畅通，及时登录“苏采云”系统查阅、答复相关信息，并安排专人与征集人及评审小组联系。</w:t>
      </w:r>
      <w:r/>
    </w:p>
    <w:p>
      <w:pPr>
        <w:pStyle w:val="920"/>
        <w:rPr>
          <w:rFonts w:ascii="Arial" w:hAnsi="Arial"/>
          <w:highlight w:val="none"/>
        </w:rPr>
      </w:pPr>
      <w:r>
        <w:rPr>
          <w:highlight w:val="none"/>
        </w:rPr>
        <w:t xml:space="preserve">2</w:t>
      </w:r>
      <w:r>
        <w:rPr>
          <w:rFonts w:hint="eastAsia"/>
          <w:highlight w:val="none"/>
          <w:lang w:val="en-US" w:eastAsia="zh-CN"/>
        </w:rPr>
        <w:t xml:space="preserve">3</w:t>
      </w:r>
      <w:r>
        <w:rPr>
          <w:rFonts w:hint="eastAsia"/>
          <w:highlight w:val="none"/>
        </w:rPr>
        <w:t xml:space="preserve">、</w:t>
      </w:r>
      <w:bookmarkEnd w:id="120"/>
      <w:r/>
      <w:bookmarkEnd w:id="121"/>
      <w:r/>
      <w:bookmarkEnd w:id="122"/>
      <w:r>
        <w:rPr>
          <w:rFonts w:hint="eastAsia"/>
          <w:highlight w:val="none"/>
        </w:rPr>
        <w:t xml:space="preserve">无效响应条款和采购活动终止条款</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s="宋体"/>
          <w:sz w:val="24"/>
          <w:highlight w:val="none"/>
          <w:lang w:val="en-US" w:eastAsia="zh-CN"/>
        </w:rPr>
        <w:t xml:space="preserve"> </w:t>
      </w:r>
      <w:r>
        <w:rPr>
          <w:rFonts w:ascii="宋体" w:hAnsi="宋体" w:cs="宋体"/>
          <w:sz w:val="24"/>
          <w:highlight w:val="none"/>
        </w:rPr>
        <w:t xml:space="preserve">无效</w:t>
      </w:r>
      <w:r>
        <w:rPr>
          <w:rFonts w:hint="eastAsia" w:ascii="宋体" w:hAnsi="宋体" w:cs="宋体"/>
          <w:sz w:val="24"/>
          <w:highlight w:val="none"/>
        </w:rPr>
        <w:t xml:space="preserve">响应条款</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.1.1供应商在</w:t>
      </w:r>
      <w:r>
        <w:rPr>
          <w:rFonts w:hint="eastAsia" w:ascii="宋体" w:hAnsi="宋体" w:cs="宋体"/>
          <w:sz w:val="24"/>
          <w:highlight w:val="none"/>
        </w:rPr>
        <w:t xml:space="preserve">苏采云系统规定的时间内未成功解密电子申请文件的。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.1.2供应商未按照征集文件要求上传电子</w:t>
      </w:r>
      <w:r>
        <w:rPr>
          <w:rFonts w:hint="eastAsia" w:ascii="宋体" w:hAnsi="宋体" w:cs="宋体"/>
          <w:sz w:val="24"/>
          <w:highlight w:val="none"/>
        </w:rPr>
        <w:t xml:space="preserve">申请文件的。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.1.3</w:t>
      </w:r>
      <w:r>
        <w:rPr>
          <w:rFonts w:hint="eastAsia" w:ascii="宋体" w:hAnsi="宋体" w:cs="宋体"/>
          <w:sz w:val="24"/>
          <w:highlight w:val="none"/>
        </w:rPr>
        <w:t xml:space="preserve">供应商同一</w:t>
      </w:r>
      <w:r>
        <w:rPr>
          <w:rFonts w:ascii="宋体" w:hAnsi="宋体" w:cs="宋体"/>
          <w:sz w:val="24"/>
          <w:highlight w:val="none"/>
        </w:rPr>
        <w:t xml:space="preserve">采购包</w:t>
      </w:r>
      <w:r>
        <w:rPr>
          <w:rFonts w:hint="eastAsia" w:ascii="宋体" w:hAnsi="宋体" w:cs="宋体"/>
          <w:sz w:val="24"/>
          <w:highlight w:val="none"/>
        </w:rPr>
        <w:t xml:space="preserve">提交两个</w:t>
      </w:r>
      <w:r>
        <w:rPr>
          <w:rFonts w:ascii="宋体" w:hAnsi="宋体" w:cs="宋体"/>
          <w:sz w:val="24"/>
          <w:highlight w:val="none"/>
        </w:rPr>
        <w:t xml:space="preserve">（</w:t>
      </w:r>
      <w:r>
        <w:rPr>
          <w:rFonts w:hint="eastAsia" w:ascii="宋体" w:hAnsi="宋体" w:cs="宋体"/>
          <w:sz w:val="24"/>
          <w:highlight w:val="none"/>
        </w:rPr>
        <w:t xml:space="preserve">含</w:t>
      </w:r>
      <w:r>
        <w:rPr>
          <w:rFonts w:ascii="宋体" w:hAnsi="宋体" w:cs="宋体"/>
          <w:sz w:val="24"/>
          <w:highlight w:val="none"/>
        </w:rPr>
        <w:t xml:space="preserve">两个）</w:t>
      </w:r>
      <w:r>
        <w:rPr>
          <w:rFonts w:hint="eastAsia" w:ascii="宋体" w:hAnsi="宋体" w:cs="宋体"/>
          <w:sz w:val="24"/>
          <w:highlight w:val="none"/>
        </w:rPr>
        <w:t xml:space="preserve">以上不同的</w:t>
      </w:r>
      <w:r>
        <w:rPr>
          <w:rFonts w:ascii="宋体" w:hAnsi="宋体" w:cs="宋体"/>
          <w:sz w:val="24"/>
          <w:highlight w:val="none"/>
        </w:rPr>
        <w:t xml:space="preserve">报价的。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s="宋体"/>
          <w:sz w:val="24"/>
          <w:highlight w:val="none"/>
          <w:lang w:val="en-US" w:eastAsia="zh-CN"/>
        </w:rPr>
        <w:t xml:space="preserve">4</w:t>
      </w:r>
      <w:r>
        <w:rPr>
          <w:rFonts w:ascii="宋体" w:hAnsi="宋体" w:cs="宋体"/>
          <w:sz w:val="24"/>
          <w:highlight w:val="none"/>
        </w:rPr>
        <w:t xml:space="preserve">供应商不具备征集文件中规定资格要求的。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s="宋体"/>
          <w:sz w:val="24"/>
          <w:highlight w:val="none"/>
          <w:lang w:val="en-US" w:eastAsia="zh-CN"/>
        </w:rPr>
        <w:t xml:space="preserve">5</w:t>
      </w:r>
      <w:r>
        <w:rPr>
          <w:rFonts w:ascii="宋体" w:hAnsi="宋体" w:cs="宋体"/>
          <w:sz w:val="24"/>
          <w:highlight w:val="none"/>
        </w:rPr>
        <w:t xml:space="preserve">供应商所报服务单价超过了最高限制单价的。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s="宋体"/>
          <w:sz w:val="24"/>
          <w:highlight w:val="none"/>
          <w:lang w:val="en-US" w:eastAsia="zh-CN"/>
        </w:rPr>
        <w:t xml:space="preserve">6</w:t>
      </w:r>
      <w:r>
        <w:rPr>
          <w:rFonts w:ascii="宋体" w:hAnsi="宋体" w:cs="宋体"/>
          <w:sz w:val="24"/>
          <w:highlight w:val="none"/>
        </w:rPr>
        <w:t xml:space="preserve">供应商未通过符合性审查的。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s="宋体"/>
          <w:sz w:val="24"/>
          <w:highlight w:val="none"/>
          <w:lang w:val="en-US" w:eastAsia="zh-CN"/>
        </w:rPr>
        <w:t xml:space="preserve">7</w:t>
      </w:r>
      <w:r>
        <w:rPr>
          <w:rFonts w:ascii="宋体" w:hAnsi="宋体" w:cs="宋体"/>
          <w:sz w:val="24"/>
          <w:highlight w:val="none"/>
        </w:rPr>
        <w:t xml:space="preserve">不符合征集文件中规定的实质性要求的</w:t>
      </w:r>
      <w:r>
        <w:rPr>
          <w:rFonts w:hint="eastAsia" w:ascii="宋体" w:hAnsi="宋体" w:cs="宋体"/>
          <w:sz w:val="24"/>
          <w:highlight w:val="none"/>
        </w:rPr>
        <w:t xml:space="preserve">（</w:t>
      </w:r>
      <w:r>
        <w:rPr>
          <w:rFonts w:hint="eastAsia" w:ascii="宋体" w:hAnsi="宋体" w:cs="宋体"/>
          <w:i/>
          <w:iCs/>
          <w:sz w:val="24"/>
          <w:highlight w:val="none"/>
          <w:u w:val="single"/>
        </w:rPr>
        <w:t xml:space="preserve">本征集文件中斜体且有下划线部分条款为实质性要求</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s="宋体"/>
          <w:sz w:val="24"/>
          <w:highlight w:val="none"/>
          <w:lang w:val="en-US" w:eastAsia="zh-CN"/>
        </w:rPr>
        <w:t xml:space="preserve">8</w:t>
      </w:r>
      <w:r>
        <w:rPr>
          <w:rFonts w:ascii="宋体" w:hAnsi="宋体" w:cs="宋体"/>
          <w:sz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申请文件含有采购中心不能接受的附加条件的。</w:t>
      </w:r>
      <w:r/>
    </w:p>
    <w:p>
      <w:pPr>
        <w:ind w:firstLine="480"/>
        <w:spacing w:line="560" w:lineRule="exact"/>
        <w:rPr>
          <w:rFonts w:ascii="宋体" w:hAnsi="宋体" w:cs="宋体"/>
          <w:sz w:val="24"/>
          <w:highlight w:val="none"/>
          <w:lang w:val="zh-CN"/>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供应商</w:t>
      </w:r>
      <w:r>
        <w:rPr>
          <w:rFonts w:hint="eastAsia" w:ascii="宋体" w:hAnsi="宋体" w:cs="宋体"/>
          <w:sz w:val="24"/>
          <w:highlight w:val="none"/>
          <w:lang w:val="zh-CN"/>
        </w:rPr>
        <w:t xml:space="preserve">不能证明其报价合理性的，</w:t>
      </w:r>
      <w:r>
        <w:rPr>
          <w:rFonts w:hint="eastAsia" w:ascii="宋体" w:hAnsi="宋体" w:cs="宋体"/>
          <w:sz w:val="24"/>
          <w:highlight w:val="none"/>
        </w:rPr>
        <w:t xml:space="preserve">评审小组</w:t>
      </w:r>
      <w:r>
        <w:rPr>
          <w:rFonts w:hint="eastAsia" w:ascii="宋体" w:hAnsi="宋体" w:cs="宋体"/>
          <w:sz w:val="24"/>
          <w:highlight w:val="none"/>
          <w:lang w:val="zh-CN"/>
        </w:rPr>
        <w:t xml:space="preserve">应当将其作为无效投标处理。</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（一）评审过程中出现下列情形之一的，评标委员会应当启动异常低价投标审查程序：</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3.投标（响应）报价低于采购项目最高限价45%的，即投标（响应）报价&lt;采购项目最高限价×45%；</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4.评审委员会基于专业判断，认为供应商报价过低，有可能影响产品质量或者不能诚信履约的其他情形。</w:t>
      </w:r>
      <w:r/>
    </w:p>
    <w:p>
      <w:pPr>
        <w:ind w:firstLine="480"/>
        <w:spacing w:line="560" w:lineRule="exact"/>
        <w:rPr>
          <w:highlight w:val="none"/>
        </w:rPr>
      </w:pPr>
      <w:r>
        <w:rPr>
          <w:rFonts w:hint="eastAsia" w:ascii="宋体" w:hAnsi="宋体" w:cs="宋体"/>
          <w:sz w:val="24"/>
          <w:szCs w:val="24"/>
          <w:highlight w:val="none"/>
        </w:rPr>
        <w:t xml:space="preserve">相关法律法规对供应商报价有规定的，从其规定。</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rFonts w:ascii="宋体" w:hAnsi="宋体" w:cs="宋体"/>
          <w:szCs w:val="24"/>
          <w:highlight w:val="none"/>
        </w:rPr>
      </w:pPr>
      <w:r>
        <w:rPr>
          <w:rFonts w:hint="eastAsia" w:ascii="宋体" w:hAnsi="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60" w:lineRule="exact"/>
        <w:rPr>
          <w:rFonts w:hint="eastAsia" w:ascii="宋体" w:hAnsi="宋体" w:cs="宋体"/>
          <w:sz w:val="24"/>
          <w:szCs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申请文件未按照征集文件要求加盖电子签章。</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w:t>
      </w:r>
      <w:r>
        <w:rPr>
          <w:rFonts w:hint="eastAsia" w:ascii="宋体" w:hAnsi="宋体" w:cs="宋体"/>
          <w:sz w:val="24"/>
          <w:highlight w:val="none"/>
          <w:lang w:val="en-US" w:eastAsia="zh-CN"/>
        </w:rPr>
        <w:t xml:space="preserve">2</w:t>
      </w:r>
      <w:r>
        <w:rPr>
          <w:rFonts w:ascii="宋体" w:hAnsi="宋体" w:cs="宋体"/>
          <w:sz w:val="24"/>
          <w:highlight w:val="none"/>
        </w:rPr>
        <w:t xml:space="preserve">其他法律、法规及本征集文件规定的属无效</w:t>
      </w:r>
      <w:r>
        <w:rPr>
          <w:rFonts w:hint="eastAsia" w:ascii="宋体" w:hAnsi="宋体" w:cs="宋体"/>
          <w:sz w:val="24"/>
          <w:highlight w:val="none"/>
        </w:rPr>
        <w:t xml:space="preserve">响应的情形。</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lang w:val="en-US" w:eastAsia="zh-CN"/>
        </w:rPr>
        <w:t xml:space="preserve"> </w:t>
      </w:r>
      <w:r>
        <w:rPr>
          <w:rFonts w:ascii="宋体" w:hAnsi="宋体" w:cs="宋体"/>
          <w:sz w:val="24"/>
          <w:highlight w:val="none"/>
        </w:rPr>
        <w:t xml:space="preserve">采购活动终止条款</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.2.1</w:t>
      </w:r>
      <w:r>
        <w:rPr>
          <w:rFonts w:hint="eastAsia" w:ascii="宋体" w:hAnsi="宋体" w:cs="宋体"/>
          <w:sz w:val="24"/>
          <w:highlight w:val="none"/>
        </w:rPr>
        <w:t xml:space="preserve">出现影响采购公正的违法、违规行为。</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因重大变故，采购任务取消的。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.2.3</w:t>
      </w:r>
      <w:r>
        <w:rPr>
          <w:rFonts w:hint="eastAsia" w:ascii="宋体" w:hAnsi="宋体" w:cs="宋体"/>
          <w:sz w:val="24"/>
          <w:highlight w:val="none"/>
        </w:rPr>
        <w:t xml:space="preserve">评审小组认定征集文件存在歧义、重大缺陷导致评审工作无法进行。</w:t>
      </w:r>
      <w:r/>
    </w:p>
    <w:p>
      <w:pPr>
        <w:ind w:firstLine="480"/>
        <w:spacing w:line="560" w:lineRule="exact"/>
        <w:rPr>
          <w:rFonts w:ascii="宋体" w:hAnsi="宋体" w:cs="宋体"/>
          <w:sz w:val="24"/>
          <w:highlight w:val="none"/>
        </w:rPr>
      </w:pPr>
      <w:r>
        <w:rPr>
          <w:rFonts w:ascii="宋体" w:hAnsi="宋体" w:cs="宋体"/>
          <w:sz w:val="24"/>
          <w:highlight w:val="none"/>
        </w:rPr>
        <w:t xml:space="preserve">23.2.4因</w:t>
      </w:r>
      <w:r>
        <w:rPr>
          <w:rFonts w:hint="eastAsia" w:ascii="宋体" w:hAnsi="宋体" w:cs="宋体"/>
          <w:sz w:val="24"/>
          <w:highlight w:val="none"/>
        </w:rPr>
        <w:t xml:space="preserve">苏采云系统</w:t>
      </w:r>
      <w:r>
        <w:rPr>
          <w:rFonts w:ascii="宋体" w:hAnsi="宋体" w:cs="宋体"/>
          <w:sz w:val="24"/>
          <w:highlight w:val="none"/>
        </w:rPr>
        <w:t xml:space="preserve">系统故障原因造成</w:t>
      </w:r>
      <w:r>
        <w:rPr>
          <w:rFonts w:hint="eastAsia" w:ascii="宋体" w:hAnsi="宋体" w:cs="宋体"/>
          <w:sz w:val="24"/>
          <w:highlight w:val="none"/>
        </w:rPr>
        <w:t xml:space="preserve">响应文件开启</w:t>
      </w:r>
      <w:r>
        <w:rPr>
          <w:rFonts w:ascii="宋体" w:hAnsi="宋体" w:cs="宋体"/>
          <w:sz w:val="24"/>
          <w:highlight w:val="none"/>
        </w:rPr>
        <w:t xml:space="preserve">不成功</w:t>
      </w:r>
      <w:r>
        <w:rPr>
          <w:rFonts w:hint="eastAsia" w:ascii="宋体" w:hAnsi="宋体" w:cs="宋体"/>
          <w:sz w:val="24"/>
          <w:highlight w:val="none"/>
        </w:rPr>
        <w:t xml:space="preserve">的</w:t>
      </w:r>
      <w:r>
        <w:rPr>
          <w:rFonts w:ascii="宋体" w:hAnsi="宋体" w:cs="宋体"/>
          <w:sz w:val="24"/>
          <w:highlight w:val="none"/>
        </w:rPr>
        <w:t xml:space="preserve">。</w:t>
      </w:r>
      <w:r/>
    </w:p>
    <w:p>
      <w:pPr>
        <w:ind w:firstLine="480"/>
        <w:spacing w:line="500" w:lineRule="exact"/>
        <w:rPr>
          <w:rFonts w:hint="eastAsia" w:ascii="宋体" w:hAnsi="宋体"/>
          <w:bCs/>
          <w:color w:val="000000" w:themeColor="text1"/>
          <w:sz w:val="24"/>
          <w:highlight w:val="none"/>
          <w:lang w:val="en-US" w:eastAsia="zh-CN"/>
          <w14:textFill>
            <w14:solidFill>
              <w14:schemeClr w14:val="tx1"/>
            </w14:solidFill>
          </w14:textFill>
        </w:rPr>
      </w:pPr>
      <w:r>
        <w:rPr>
          <w:rFonts w:ascii="宋体" w:hAnsi="宋体" w:cs="宋体"/>
          <w:sz w:val="24"/>
          <w:highlight w:val="none"/>
        </w:rPr>
        <w:t xml:space="preserve">23.2.5提交</w:t>
      </w:r>
      <w:r>
        <w:rPr>
          <w:rFonts w:hint="eastAsia" w:ascii="宋体" w:hAnsi="宋体" w:cs="宋体"/>
          <w:sz w:val="24"/>
          <w:highlight w:val="none"/>
        </w:rPr>
        <w:t xml:space="preserve">申请</w:t>
      </w:r>
      <w:r>
        <w:rPr>
          <w:rFonts w:ascii="宋体" w:hAnsi="宋体" w:cs="宋体"/>
          <w:sz w:val="24"/>
          <w:highlight w:val="none"/>
        </w:rPr>
        <w:t xml:space="preserve">文件和</w:t>
      </w:r>
      <w:r>
        <w:rPr>
          <w:rFonts w:hint="eastAsia" w:ascii="宋体" w:hAnsi="宋体" w:cs="宋体"/>
          <w:sz w:val="24"/>
          <w:highlight w:val="none"/>
        </w:rPr>
        <w:t xml:space="preserve">通过</w:t>
      </w:r>
      <w:r>
        <w:rPr>
          <w:rFonts w:ascii="宋体" w:hAnsi="宋体" w:cs="宋体"/>
          <w:sz w:val="24"/>
          <w:highlight w:val="none"/>
        </w:rPr>
        <w:t xml:space="preserve">资格审查、</w:t>
      </w:r>
      <w:r>
        <w:rPr>
          <w:rFonts w:hint="eastAsia" w:ascii="宋体" w:hAnsi="宋体" w:cs="宋体"/>
          <w:sz w:val="24"/>
          <w:highlight w:val="none"/>
        </w:rPr>
        <w:t xml:space="preserve">符合性</w:t>
      </w:r>
      <w:r>
        <w:rPr>
          <w:rFonts w:ascii="宋体" w:hAnsi="宋体" w:cs="宋体"/>
          <w:sz w:val="24"/>
          <w:highlight w:val="none"/>
        </w:rPr>
        <w:t xml:space="preserve">审查的供应商数量少于2家。</w:t>
      </w:r>
      <w:r/>
    </w:p>
    <w:p>
      <w:pPr>
        <w:pStyle w:val="919"/>
        <w:ind w:firstLine="562"/>
        <w:rPr>
          <w:rFonts w:hint="eastAsia" w:eastAsia="宋体"/>
          <w:highlight w:val="none"/>
        </w:rPr>
      </w:pPr>
      <w:r/>
      <w:bookmarkStart w:id="123" w:name="_Toc1637"/>
      <w:r>
        <w:rPr>
          <w:rFonts w:hint="eastAsia" w:eastAsia="宋体"/>
          <w:highlight w:val="none"/>
        </w:rPr>
        <w:t xml:space="preserve">六、</w:t>
      </w:r>
      <w:bookmarkEnd w:id="116"/>
      <w:r/>
      <w:bookmarkEnd w:id="117"/>
      <w:r/>
      <w:bookmarkEnd w:id="118"/>
      <w:r/>
      <w:bookmarkEnd w:id="119"/>
      <w:r>
        <w:rPr>
          <w:rFonts w:hint="eastAsia" w:eastAsia="宋体"/>
          <w:highlight w:val="none"/>
        </w:rPr>
        <w:t xml:space="preserve">入围</w:t>
      </w:r>
      <w:bookmarkEnd w:id="123"/>
      <w:r/>
      <w:r/>
    </w:p>
    <w:p>
      <w:pPr>
        <w:pStyle w:val="920"/>
        <w:rPr>
          <w:rFonts w:hint="eastAsia" w:eastAsia="宋体" w:cs="Times New Roman"/>
          <w:highlight w:val="none"/>
        </w:rPr>
      </w:pPr>
      <w:r>
        <w:rPr>
          <w:rFonts w:hint="eastAsia" w:eastAsia="宋体" w:cs="Times New Roman"/>
          <w:highlight w:val="none"/>
        </w:rPr>
        <w:t xml:space="preserve">2</w:t>
      </w:r>
      <w:r>
        <w:rPr>
          <w:rFonts w:hint="eastAsia" w:eastAsia="宋体" w:cs="Times New Roman"/>
          <w:highlight w:val="none"/>
          <w:lang w:val="en-US" w:eastAsia="zh-CN"/>
        </w:rPr>
        <w:t xml:space="preserve">4</w:t>
      </w:r>
      <w:r>
        <w:rPr>
          <w:rFonts w:hint="eastAsia" w:eastAsia="宋体" w:cs="Times New Roman"/>
          <w:highlight w:val="none"/>
        </w:rPr>
        <w:t xml:space="preserve">、入围通知书</w:t>
      </w:r>
      <w:r/>
    </w:p>
    <w:p>
      <w:pPr>
        <w:ind w:firstLine="6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入围结果确定后，征集人将向入围供应商发出入围通知书，请入围供应商使用CA数字证书登录</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苏采云”系统及时下载入围通知书。因系统存储空间有限，自入围结果公告发布之日起30日后，</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苏采云”系统不再保证提供下载入围通知书服务。入围供应商因未及时下载而造成的一切后果由其自负。</w:t>
      </w:r>
      <w:r/>
    </w:p>
    <w:p>
      <w:pPr>
        <w:pStyle w:val="920"/>
        <w:rPr>
          <w:rFonts w:hint="eastAsia" w:eastAsia="宋体" w:cs="Times New Roman"/>
          <w:highlight w:val="none"/>
        </w:rPr>
      </w:pPr>
      <w:r>
        <w:rPr>
          <w:rFonts w:hint="eastAsia" w:eastAsia="宋体" w:cs="Times New Roman"/>
          <w:highlight w:val="none"/>
        </w:rPr>
        <w:t xml:space="preserve">2</w:t>
      </w:r>
      <w:r>
        <w:rPr>
          <w:rFonts w:hint="eastAsia" w:eastAsia="宋体" w:cs="Times New Roman"/>
          <w:highlight w:val="none"/>
          <w:lang w:val="en-US" w:eastAsia="zh-CN"/>
        </w:rPr>
        <w:t xml:space="preserve">5</w:t>
      </w:r>
      <w:r>
        <w:rPr>
          <w:rFonts w:hint="eastAsia" w:eastAsia="宋体" w:cs="Times New Roman"/>
          <w:highlight w:val="none"/>
        </w:rPr>
        <w:t xml:space="preserve">、入围供应商的退出</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.1 入围供应商可以随时申请退出框架协议。征集人将在收到退出申请2个工作日内，发布入围供应商退出公告。退出框架协议的供应商，在框架协议有效期内不得重新申请加入同一开放式框架协议，无正当理由退出的供应商有可能影响其参加下期框架协议征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.2 入围供应商申请退出框架协议时，如有采购合同正在履约，必须将采购合同履约完成后才能申请退出。</w:t>
      </w:r>
      <w:r/>
    </w:p>
    <w:p>
      <w:pPr>
        <w:pStyle w:val="920"/>
        <w:rPr>
          <w:rFonts w:hint="eastAsia" w:eastAsia="宋体" w:cs="Times New Roman"/>
          <w:highlight w:val="none"/>
        </w:rPr>
      </w:pPr>
      <w:r/>
      <w:bookmarkStart w:id="124" w:name="_Toc200451960"/>
      <w:r>
        <w:rPr>
          <w:rFonts w:hint="eastAsia" w:eastAsia="宋体" w:cs="Times New Roman"/>
          <w:highlight w:val="none"/>
        </w:rPr>
        <w:t xml:space="preserve">2</w:t>
      </w:r>
      <w:r>
        <w:rPr>
          <w:rFonts w:hint="eastAsia" w:eastAsia="宋体" w:cs="Times New Roman"/>
          <w:highlight w:val="none"/>
          <w:lang w:val="en-US" w:eastAsia="zh-CN"/>
        </w:rPr>
        <w:t xml:space="preserve">6</w:t>
      </w:r>
      <w:r>
        <w:rPr>
          <w:rFonts w:hint="eastAsia" w:eastAsia="宋体" w:cs="Times New Roman"/>
          <w:highlight w:val="none"/>
        </w:rPr>
        <w:t xml:space="preserve">、质疑处理</w:t>
      </w:r>
      <w:bookmarkEnd w:id="124"/>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.1 提出质疑的供应商应当是参与所质疑开放式框架协议采购项目采购活动的供应商。潜在供应商依法获取其可质疑的征集文件的，可以对征集文件提出质疑。</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供应商认为征集文件、采购过程、入围结果使自己的权益受到损害的，可以在知道或应知其权益受到损害之日起七个工作日内，以书面形式向</w:t>
      </w:r>
      <w:r>
        <w:rPr>
          <w:rFonts w:hint="eastAsia" w:ascii="宋体" w:hAnsi="宋体"/>
          <w:bCs/>
          <w:color w:val="000000" w:themeColor="text1"/>
          <w:sz w:val="24"/>
          <w:highlight w:val="none"/>
          <w:lang w:val="en-US" w:eastAsia="zh-CN"/>
          <w14:textFill>
            <w14:solidFill>
              <w14:schemeClr w14:val="tx1"/>
            </w14:solidFill>
          </w14:textFill>
        </w:rPr>
        <w:t xml:space="preserve">交易中心</w:t>
      </w:r>
      <w:r>
        <w:rPr>
          <w:rFonts w:hint="eastAsia" w:ascii="宋体" w:hAnsi="宋体"/>
          <w:bCs/>
          <w:color w:val="000000" w:themeColor="text1"/>
          <w:sz w:val="24"/>
          <w:highlight w:val="none"/>
          <w14:textFill>
            <w14:solidFill>
              <w14:schemeClr w14:val="tx1"/>
            </w14:solidFill>
          </w14:textFill>
        </w:rPr>
        <w:t xml:space="preserve">提出质疑。上述应知其权益受到损害之日，是指：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.2.1对可以质疑的征集文件提出质疑的，为收到征集文件之日或者征集公告期限届满之日；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.2.2对采购过程提出质疑的，为各采购程序环节结束之日；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.2.3对入围结果提出质疑的，为入围结果公告期限届满之日。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bCs/>
          <w:color w:val="000000" w:themeColor="text1"/>
          <w:sz w:val="24"/>
          <w:highlight w:val="none"/>
          <w:lang w:val="en-US" w:eastAsia="zh-CN"/>
          <w14:textFill>
            <w14:solidFill>
              <w14:schemeClr w14:val="tx1"/>
            </w14:solidFill>
          </w14:textFill>
        </w:rPr>
        <w:t xml:space="preserve">交易中心</w:t>
      </w:r>
      <w:r>
        <w:rPr>
          <w:rFonts w:hint="eastAsia" w:ascii="宋体" w:hAnsi="宋体"/>
          <w:bCs/>
          <w:color w:val="000000" w:themeColor="text1"/>
          <w:sz w:val="24"/>
          <w:highlight w:val="none"/>
          <w14:textFill>
            <w14:solidFill>
              <w14:schemeClr w14:val="tx1"/>
            </w14:solidFill>
          </w14:textFill>
        </w:rPr>
        <w:t xml:space="preserve">只对供应商最后一次质疑作出答复。</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.3</w:t>
      </w:r>
      <w:r>
        <w:rPr>
          <w:rFonts w:hint="eastAsia" w:ascii="宋体" w:hAnsi="宋体" w:cs="宋体"/>
          <w:sz w:val="24"/>
          <w:highlight w:val="none"/>
          <w:lang w:val="en-US" w:eastAsia="zh-CN"/>
        </w:rPr>
        <w:t xml:space="preserve"> </w:t>
      </w:r>
      <w:r>
        <w:rPr>
          <w:rFonts w:ascii="宋体" w:hAnsi="宋体" w:cs="宋体"/>
          <w:sz w:val="24"/>
          <w:highlight w:val="none"/>
        </w:rPr>
        <w:t xml:space="preserve">质疑函必须按照本征集文件中《质疑函范本》要求的格式和内容进行填写，并按《质疑函范本》中要求签字、盖章、加盖公章。</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.4</w:t>
      </w:r>
      <w:r>
        <w:rPr>
          <w:rFonts w:hint="eastAsia" w:ascii="宋体" w:hAnsi="宋体" w:cs="宋体"/>
          <w:sz w:val="24"/>
          <w:highlight w:val="none"/>
          <w:lang w:val="en-US" w:eastAsia="zh-CN"/>
        </w:rPr>
        <w:t xml:space="preserve"> 交易中心</w:t>
      </w:r>
      <w:r>
        <w:rPr>
          <w:rFonts w:hint="eastAsia" w:ascii="宋体" w:hAnsi="宋体" w:cs="宋体"/>
          <w:sz w:val="24"/>
          <w:highlight w:val="none"/>
        </w:rPr>
        <w:t xml:space="preserve">及采购人只接收以纸质原件形式送达的质疑</w:t>
      </w:r>
      <w:r>
        <w:rPr>
          <w:rFonts w:ascii="宋体" w:hAnsi="宋体" w:cs="宋体"/>
          <w:sz w:val="24"/>
          <w:highlight w:val="none"/>
        </w:rPr>
        <w:t xml:space="preserve">,采购人和</w:t>
      </w:r>
      <w:r>
        <w:rPr>
          <w:rFonts w:hint="eastAsia" w:ascii="宋体" w:hAnsi="宋体" w:cs="宋体"/>
          <w:sz w:val="24"/>
          <w:highlight w:val="none"/>
          <w:lang w:val="en-US" w:eastAsia="zh-CN"/>
        </w:rPr>
        <w:t xml:space="preserve">交易</w:t>
      </w:r>
      <w:r>
        <w:rPr>
          <w:rFonts w:ascii="宋体" w:hAnsi="宋体" w:cs="宋体"/>
          <w:sz w:val="24"/>
          <w:highlight w:val="none"/>
        </w:rPr>
        <w:t xml:space="preserve">中心不接受未填写快递运单的快件。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质疑接收部门为</w:t>
      </w:r>
      <w:r>
        <w:rPr>
          <w:rFonts w:hint="eastAsia" w:ascii="宋体" w:hAnsi="宋体"/>
          <w:bCs/>
          <w:color w:val="000000" w:themeColor="text1"/>
          <w:sz w:val="24"/>
          <w:highlight w:val="none"/>
          <w:lang w:val="en-US" w:eastAsia="zh-CN"/>
          <w14:textFill>
            <w14:solidFill>
              <w14:schemeClr w14:val="tx1"/>
            </w14:solidFill>
          </w14:textFill>
        </w:rPr>
        <w:t xml:space="preserve">政府采购科</w:t>
      </w:r>
      <w:r>
        <w:rPr>
          <w:rFonts w:hint="eastAsia" w:ascii="宋体" w:hAnsi="宋体"/>
          <w:bCs/>
          <w:color w:val="000000" w:themeColor="text1"/>
          <w:sz w:val="24"/>
          <w:highlight w:val="none"/>
          <w14:textFill>
            <w14:solidFill>
              <w14:schemeClr w14:val="tx1"/>
            </w14:solidFill>
          </w14:textFill>
        </w:rPr>
        <w:t xml:space="preserve">，联系地址：响水县灌江东路1号</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号楼401 联系人：施女士</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联系电话：86782009。</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5 </w:t>
      </w:r>
      <w:r>
        <w:rPr>
          <w:rFonts w:hint="eastAsia" w:ascii="宋体" w:hAnsi="宋体"/>
          <w:bCs/>
          <w:color w:val="000000" w:themeColor="text1"/>
          <w:sz w:val="24"/>
          <w:highlight w:val="none"/>
          <w14:textFill>
            <w14:solidFill>
              <w14:schemeClr w14:val="tx1"/>
            </w14:solidFill>
          </w14:textFill>
        </w:rPr>
        <w:t xml:space="preserve">质疑函应当包括下列内容：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.1质疑投标人的名称、地址、邮编、联系人、联系电话；</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.2具体的质疑事项及明确的请求；</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.3认为自己合法权益受到损害或可能受到损害的相关证据材料；</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.4提起质疑的日期；</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征集人将不予受理。</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质疑人委托代理质疑的，应当向征集人提交授权委托书，并载明委托代理的具体权限和事项。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6 </w:t>
      </w:r>
      <w:r>
        <w:rPr>
          <w:rFonts w:hint="eastAsia" w:ascii="宋体" w:hAnsi="宋体"/>
          <w:bCs/>
          <w:color w:val="000000" w:themeColor="text1"/>
          <w:sz w:val="24"/>
          <w:highlight w:val="none"/>
          <w14:textFill>
            <w14:solidFill>
              <w14:schemeClr w14:val="tx1"/>
            </w14:solidFill>
          </w14:textFill>
        </w:rPr>
        <w:t xml:space="preserve">征集人收到质疑函后，将对质疑的形式和内容进行审查，如质疑函内容、格式不符合规定，征集人将告知质疑人进行补正。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7 </w:t>
      </w:r>
      <w:r>
        <w:rPr>
          <w:rFonts w:hint="eastAsia" w:ascii="宋体" w:hAnsi="宋体"/>
          <w:bCs/>
          <w:color w:val="000000" w:themeColor="text1"/>
          <w:sz w:val="24"/>
          <w:highlight w:val="none"/>
          <w14:textFill>
            <w14:solidFill>
              <w14:schemeClr w14:val="tx1"/>
            </w14:solidFill>
          </w14:textFill>
        </w:rPr>
        <w:t xml:space="preserve">质疑人应当在法定质疑期限内进行补正并重新提交质疑函，拒不补正或者在法定期限内未重新提交质疑函的，为无效质疑，征集人将不予受理。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8 </w:t>
      </w:r>
      <w:r>
        <w:rPr>
          <w:rFonts w:hint="eastAsia" w:ascii="宋体" w:hAnsi="宋体"/>
          <w:bCs/>
          <w:color w:val="000000" w:themeColor="text1"/>
          <w:sz w:val="24"/>
          <w:highlight w:val="none"/>
          <w14:textFill>
            <w14:solidFill>
              <w14:schemeClr w14:val="tx1"/>
            </w14:solidFill>
          </w14:textFill>
        </w:rPr>
        <w:t xml:space="preserve">对于内容、格式符合规定的质疑函，征集人应当在收到投标供应商的书面质疑后七个工作日内作出答复，并以书面形式通知质疑供应商和其他有关供应商，但答复的内容不得涉及商业秘密。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9 </w:t>
      </w:r>
      <w:r>
        <w:rPr>
          <w:rFonts w:hint="eastAsia" w:ascii="宋体" w:hAnsi="宋体"/>
          <w:bCs/>
          <w:color w:val="000000" w:themeColor="text1"/>
          <w:sz w:val="24"/>
          <w:highlight w:val="none"/>
          <w14:textFill>
            <w14:solidFill>
              <w14:schemeClr w14:val="tx1"/>
            </w14:solidFill>
          </w14:textFill>
        </w:rPr>
        <w:t xml:space="preserve">供应商提出书面质疑必须有理、有据，不得恶意质疑或提交虚假质疑。否则，一经查实，征集人有权依据政府采购的有关规定，报请政府采购监管部门对该投标人进行相应的行政处罚，并扣减其诚信记录分。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bCs/>
          <w:color w:val="000000" w:themeColor="text1"/>
          <w:sz w:val="24"/>
          <w:highlight w:val="none"/>
          <w14:textFill>
            <w14:solidFill>
              <w14:schemeClr w14:val="tx1"/>
            </w14:solidFill>
          </w14:textFill>
        </w:rPr>
        <w:t xml:space="preserve"> 以下情形的质疑不予受理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bCs/>
          <w:color w:val="000000" w:themeColor="text1"/>
          <w:sz w:val="24"/>
          <w:highlight w:val="none"/>
          <w14:textFill>
            <w14:solidFill>
              <w14:schemeClr w14:val="tx1"/>
            </w14:solidFill>
          </w14:textFill>
        </w:rPr>
        <w:t xml:space="preserve">.1内容不符合《政府采购质疑和投诉办法》第十二条规定的质疑。</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bCs/>
          <w:color w:val="000000" w:themeColor="text1"/>
          <w:sz w:val="24"/>
          <w:highlight w:val="none"/>
          <w14:textFill>
            <w14:solidFill>
              <w14:schemeClr w14:val="tx1"/>
            </w14:solidFill>
          </w14:textFill>
        </w:rPr>
        <w:t xml:space="preserve">.2超出政府采购法定期限的质疑。</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bCs/>
          <w:color w:val="000000" w:themeColor="text1"/>
          <w:sz w:val="24"/>
          <w:highlight w:val="none"/>
          <w14:textFill>
            <w14:solidFill>
              <w14:schemeClr w14:val="tx1"/>
            </w14:solidFill>
          </w14:textFill>
        </w:rPr>
        <w:t xml:space="preserve">.3以传真、电子邮件等方式递交的非原件形式的质疑。</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bCs/>
          <w:color w:val="000000" w:themeColor="text1"/>
          <w:sz w:val="24"/>
          <w:highlight w:val="none"/>
          <w14:textFill>
            <w14:solidFill>
              <w14:schemeClr w14:val="tx1"/>
            </w14:solidFill>
          </w14:textFill>
        </w:rPr>
        <w:t xml:space="preserve">.4未参加采购活动的供应商或在采购活动中自身权益未受到损害的供应商所提出的质疑。</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1 </w:t>
      </w:r>
      <w:r>
        <w:rPr>
          <w:rFonts w:hint="eastAsia" w:ascii="宋体" w:hAnsi="宋体"/>
          <w:bCs/>
          <w:color w:val="000000" w:themeColor="text1"/>
          <w:sz w:val="24"/>
          <w:highlight w:val="none"/>
          <w14:textFill>
            <w14:solidFill>
              <w14:schemeClr w14:val="tx1"/>
            </w14:solidFill>
          </w14:textFill>
        </w:rPr>
        <w:t xml:space="preserve">供应商提出书面质疑必须有理、有据，不得捏造事实、提供虚假材料进行恶意质疑。否则，一经查实，</w:t>
      </w:r>
      <w:r>
        <w:rPr>
          <w:rFonts w:hint="eastAsia" w:ascii="宋体" w:hAnsi="宋体"/>
          <w:bCs/>
          <w:color w:val="000000" w:themeColor="text1"/>
          <w:sz w:val="24"/>
          <w:highlight w:val="none"/>
          <w:lang w:val="en-US" w:eastAsia="zh-CN"/>
          <w14:textFill>
            <w14:solidFill>
              <w14:schemeClr w14:val="tx1"/>
            </w14:solidFill>
          </w14:textFill>
        </w:rPr>
        <w:t xml:space="preserve">交易中心</w:t>
      </w:r>
      <w:r>
        <w:rPr>
          <w:rFonts w:hint="eastAsia" w:ascii="宋体" w:hAnsi="宋体"/>
          <w:bCs/>
          <w:color w:val="000000" w:themeColor="text1"/>
          <w:sz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919"/>
        <w:ind w:firstLine="562"/>
        <w:rPr>
          <w:rFonts w:hint="eastAsia" w:eastAsia="宋体"/>
          <w:highlight w:val="none"/>
        </w:rPr>
      </w:pPr>
      <w:r/>
      <w:bookmarkStart w:id="125" w:name="_Toc120614220"/>
      <w:r/>
      <w:bookmarkStart w:id="126" w:name="_Toc16938552"/>
      <w:r/>
      <w:bookmarkStart w:id="127" w:name="_Toc20823308"/>
      <w:r/>
      <w:bookmarkStart w:id="128" w:name="_Toc29096"/>
      <w:r/>
      <w:bookmarkStart w:id="129" w:name="_Toc513029236"/>
      <w:r>
        <w:rPr>
          <w:rFonts w:hint="eastAsia" w:eastAsia="宋体"/>
          <w:highlight w:val="none"/>
        </w:rPr>
        <w:t xml:space="preserve">七、</w:t>
      </w:r>
      <w:bookmarkEnd w:id="125"/>
      <w:r>
        <w:rPr>
          <w:rFonts w:hint="eastAsia" w:eastAsia="宋体"/>
          <w:highlight w:val="none"/>
        </w:rPr>
        <w:t xml:space="preserve">框架协议的签订</w:t>
      </w:r>
      <w:bookmarkEnd w:id="126"/>
      <w:r/>
      <w:bookmarkEnd w:id="127"/>
      <w:r/>
      <w:bookmarkEnd w:id="128"/>
      <w:r/>
      <w:bookmarkEnd w:id="129"/>
      <w:r/>
      <w:r/>
    </w:p>
    <w:p>
      <w:pPr>
        <w:pStyle w:val="920"/>
        <w:rPr>
          <w:rFonts w:hint="eastAsia" w:eastAsia="宋体" w:cs="Times New Roman"/>
          <w:highlight w:val="none"/>
        </w:rPr>
      </w:pPr>
      <w:r/>
      <w:bookmarkStart w:id="130" w:name="_Toc20823309"/>
      <w:r/>
      <w:bookmarkStart w:id="131" w:name="_Toc513029237"/>
      <w:r/>
      <w:bookmarkStart w:id="132" w:name="_Toc16938553"/>
      <w:r>
        <w:rPr>
          <w:rFonts w:hint="eastAsia" w:eastAsia="宋体" w:cs="Times New Roman"/>
          <w:highlight w:val="none"/>
        </w:rPr>
        <w:t xml:space="preserve">2</w:t>
      </w:r>
      <w:r>
        <w:rPr>
          <w:rFonts w:hint="eastAsia" w:eastAsia="宋体" w:cs="Times New Roman"/>
          <w:highlight w:val="none"/>
          <w:lang w:val="en-US" w:eastAsia="zh-CN"/>
        </w:rPr>
        <w:t xml:space="preserve">7</w:t>
      </w:r>
      <w:r>
        <w:rPr>
          <w:rFonts w:hint="eastAsia" w:eastAsia="宋体" w:cs="Times New Roman"/>
          <w:highlight w:val="none"/>
        </w:rPr>
        <w:t xml:space="preserve">、签订框架协议</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.l 本项目不再签订书面框架协议，发布入围结果公告，视为签订框架协议。</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.2 征集文件、入围供应商的</w:t>
      </w:r>
      <w:r>
        <w:rPr>
          <w:rFonts w:hint="eastAsia" w:ascii="宋体" w:hAnsi="宋体"/>
          <w:bCs/>
          <w:color w:val="000000" w:themeColor="text1"/>
          <w:sz w:val="24"/>
          <w:highlight w:val="none"/>
          <w:lang w:eastAsia="zh-CN"/>
          <w14:textFill>
            <w14:solidFill>
              <w14:schemeClr w14:val="tx1"/>
            </w14:solidFill>
          </w14:textFill>
        </w:rPr>
        <w:t xml:space="preserve">申请文件</w:t>
      </w:r>
      <w:r>
        <w:rPr>
          <w:rFonts w:hint="eastAsia" w:ascii="宋体" w:hAnsi="宋体"/>
          <w:bCs/>
          <w:color w:val="000000" w:themeColor="text1"/>
          <w:sz w:val="24"/>
          <w:highlight w:val="none"/>
          <w14:textFill>
            <w14:solidFill>
              <w14:schemeClr w14:val="tx1"/>
            </w14:solidFill>
          </w14:textFill>
        </w:rPr>
        <w:t xml:space="preserve">及评审过程中有关澄清、承诺文件均应作为框架协议的附件。</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.3 签</w:t>
      </w:r>
      <w:r>
        <w:rPr>
          <w:rFonts w:hint="eastAsia" w:ascii="宋体" w:hAnsi="宋体"/>
          <w:color w:val="000000" w:themeColor="text1"/>
          <w:sz w:val="24"/>
          <w:highlight w:val="none"/>
          <w14:textFill>
            <w14:solidFill>
              <w14:schemeClr w14:val="tx1"/>
            </w14:solidFill>
          </w14:textFill>
        </w:rPr>
        <w:t xml:space="preserve">订框架协议后，</w:t>
      </w:r>
      <w:r>
        <w:rPr>
          <w:rFonts w:hint="eastAsia" w:ascii="宋体" w:hAnsi="宋体"/>
          <w:i/>
          <w:color w:val="000000" w:themeColor="text1"/>
          <w:sz w:val="24"/>
          <w:highlight w:val="none"/>
          <w:u w:val="single"/>
          <w14:textFill>
            <w14:solidFill>
              <w14:schemeClr w14:val="tx1"/>
            </w14:solidFill>
          </w14:textFill>
        </w:rPr>
        <w:t xml:space="preserve">入围供应商不得将产品及其他相关服务进行转包</w:t>
      </w:r>
      <w:r>
        <w:rPr>
          <w:rFonts w:hint="eastAsia" w:ascii="宋体" w:hAnsi="宋体"/>
          <w:color w:val="000000" w:themeColor="text1"/>
          <w:sz w:val="24"/>
          <w:highlight w:val="none"/>
          <w14:textFill>
            <w14:solidFill>
              <w14:schemeClr w14:val="tx1"/>
            </w14:solidFill>
          </w14:textFill>
        </w:rPr>
        <w:t xml:space="preserve">。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30"/>
      <w:r/>
      <w:bookmarkEnd w:id="131"/>
      <w:r/>
      <w:bookmarkEnd w:id="132"/>
      <w:r/>
      <w:r/>
    </w:p>
    <w:p>
      <w:pPr>
        <w:pStyle w:val="919"/>
        <w:ind w:firstLine="562"/>
        <w:rPr>
          <w:rFonts w:hint="eastAsia" w:eastAsia="宋体"/>
          <w:highlight w:val="none"/>
        </w:rPr>
      </w:pPr>
      <w:r/>
      <w:bookmarkStart w:id="133" w:name="_Toc31701"/>
      <w:r>
        <w:rPr>
          <w:rFonts w:hint="eastAsia" w:eastAsia="宋体"/>
          <w:highlight w:val="none"/>
        </w:rPr>
        <w:t xml:space="preserve">八、入围服务升级换代规则</w:t>
      </w:r>
      <w:bookmarkEnd w:id="133"/>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28</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征集人审核实施。</w:t>
      </w:r>
      <w:r/>
    </w:p>
    <w:p>
      <w:pPr>
        <w:pStyle w:val="919"/>
        <w:ind w:firstLine="562"/>
        <w:rPr>
          <w:rFonts w:hint="eastAsia" w:eastAsia="宋体"/>
          <w:highlight w:val="none"/>
        </w:rPr>
      </w:pPr>
      <w:r/>
      <w:bookmarkStart w:id="134" w:name="_Toc8800"/>
      <w:r>
        <w:rPr>
          <w:rFonts w:hint="eastAsia" w:eastAsia="宋体"/>
          <w:highlight w:val="none"/>
        </w:rPr>
        <w:t xml:space="preserve">九、入围供应商清退和补充规则</w:t>
      </w:r>
      <w:bookmarkEnd w:id="134"/>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w:t>
      </w:r>
      <w:r>
        <w:rPr>
          <w:rFonts w:hint="eastAsia" w:ascii="宋体" w:hAnsi="宋体"/>
          <w:bCs/>
          <w:color w:val="000000" w:themeColor="text1"/>
          <w:sz w:val="24"/>
          <w:highlight w:val="none"/>
          <w14:textFill>
            <w14:solidFill>
              <w14:schemeClr w14:val="tx1"/>
            </w14:solidFill>
          </w14:textFill>
        </w:rPr>
        <w:t xml:space="preserve">.1 入围供应商有下列情形之一，尚未签订框架协议的，取消其入围资格；已经签订框架协议的，解除与其签订的框架协议：</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1恶意串通谋取入围或者合同成交的。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w:t>
      </w:r>
      <w:r>
        <w:rPr>
          <w:rFonts w:hint="eastAsia" w:ascii="宋体" w:hAnsi="宋体"/>
          <w:bCs/>
          <w:color w:val="000000" w:themeColor="text1"/>
          <w:sz w:val="24"/>
          <w:highlight w:val="none"/>
          <w14:textFill>
            <w14:solidFill>
              <w14:schemeClr w14:val="tx1"/>
            </w14:solidFill>
          </w14:textFill>
        </w:rPr>
        <w:t xml:space="preserve">.1.2提供虚假材料谋取入围或者合同成交的。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w:t>
      </w:r>
      <w:r>
        <w:rPr>
          <w:rFonts w:hint="eastAsia" w:ascii="宋体" w:hAnsi="宋体"/>
          <w:bCs/>
          <w:color w:val="000000" w:themeColor="text1"/>
          <w:sz w:val="24"/>
          <w:highlight w:val="none"/>
          <w14:textFill>
            <w14:solidFill>
              <w14:schemeClr w14:val="tx1"/>
            </w14:solidFill>
          </w14:textFill>
        </w:rPr>
        <w:t xml:space="preserve">.1.3无正当理由拒不接受合同授予的。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w:t>
      </w:r>
      <w:r>
        <w:rPr>
          <w:rFonts w:hint="eastAsia" w:ascii="宋体" w:hAnsi="宋体"/>
          <w:bCs/>
          <w:color w:val="000000" w:themeColor="text1"/>
          <w:sz w:val="24"/>
          <w:highlight w:val="none"/>
          <w14:textFill>
            <w14:solidFill>
              <w14:schemeClr w14:val="tx1"/>
            </w14:solidFill>
          </w14:textFill>
        </w:rPr>
        <w:t xml:space="preserve">.1.4不履行合同义务或者履行合同义务不符合约定，经采购人请求履行后仍不履行或者仍未按约定履行的。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w:t>
      </w:r>
      <w:r>
        <w:rPr>
          <w:rFonts w:hint="eastAsia" w:ascii="宋体" w:hAnsi="宋体"/>
          <w:bCs/>
          <w:color w:val="000000" w:themeColor="text1"/>
          <w:sz w:val="24"/>
          <w:highlight w:val="none"/>
          <w14:textFill>
            <w14:solidFill>
              <w14:schemeClr w14:val="tx1"/>
            </w14:solidFill>
          </w14:textFill>
        </w:rPr>
        <w:t xml:space="preserve">.1.5框架协议有效期内，因违法行为被禁止或限制参加政府采购活动的。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w:t>
      </w:r>
      <w:r>
        <w:rPr>
          <w:rFonts w:hint="eastAsia" w:ascii="宋体" w:hAnsi="宋体"/>
          <w:bCs/>
          <w:color w:val="000000" w:themeColor="text1"/>
          <w:sz w:val="24"/>
          <w:highlight w:val="none"/>
          <w14:textFill>
            <w14:solidFill>
              <w14:schemeClr w14:val="tx1"/>
            </w14:solidFill>
          </w14:textFill>
        </w:rPr>
        <w:t xml:space="preserve">.1.6 框架协议约定的其他情形。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被取消入围资格或者被解除框架协议的供应商不得提交同一开放式框架协议的再次申请。入围供应商非因不可抗力未履行征集公告、申请文件和合同规定的义务，一经查实，征集人将根据具体情况提请市政府采购监督管理部门作出相应处理。</w:t>
      </w:r>
      <w:r/>
    </w:p>
    <w:p>
      <w:pPr>
        <w:ind w:firstLine="480"/>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29</w:t>
      </w:r>
      <w:r>
        <w:rPr>
          <w:rFonts w:hint="eastAsia" w:ascii="宋体" w:hAnsi="宋体"/>
          <w:bCs/>
          <w:color w:val="000000" w:themeColor="text1"/>
          <w:sz w:val="24"/>
          <w:highlight w:val="none"/>
          <w14:textFill>
            <w14:solidFill>
              <w14:schemeClr w14:val="tx1"/>
            </w14:solidFill>
          </w14:textFill>
        </w:rPr>
        <w:t xml:space="preserve">.2 补充规则如出现因入围供应商退出、清退等导致合格入围供应商不足3家且影响开放式框架协议执行的情形时，征集人报监管部门同意后，将进行补充征集供应商。补充征集的条件、程序、评审方法等与初次征集相同。补充征集遵守原框架协议的有效期。</w:t>
      </w:r>
      <w:r>
        <w:rPr>
          <w:rFonts w:hint="eastAsia" w:ascii="宋体" w:hAnsi="宋体" w:eastAsia="宋体" w:cs="宋体"/>
          <w:color w:val="000000" w:themeColor="text1"/>
          <w:sz w:val="24"/>
          <w:highlight w:val="none"/>
          <w14:textFill>
            <w14:solidFill>
              <w14:schemeClr w14:val="tx1"/>
            </w14:solidFill>
          </w14:textFill>
        </w:rPr>
        <w:t xml:space="preserve">补充征集期间，原框架协议继续履行。</w:t>
      </w:r>
      <w:r/>
    </w:p>
    <w:p>
      <w:pPr>
        <w:pStyle w:val="919"/>
        <w:ind w:firstLine="562"/>
        <w:rPr>
          <w:rFonts w:hint="eastAsia" w:eastAsia="宋体"/>
          <w:highlight w:val="none"/>
        </w:rPr>
      </w:pPr>
      <w:r/>
      <w:bookmarkStart w:id="135" w:name="_Toc9407"/>
      <w:r>
        <w:rPr>
          <w:rFonts w:hint="eastAsia" w:eastAsia="宋体"/>
          <w:highlight w:val="none"/>
        </w:rPr>
        <w:t xml:space="preserve">十、其他</w:t>
      </w:r>
      <w:bookmarkEnd w:id="135"/>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.1 财政监督部门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.2 入围供应商的义务</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.2.1严格执行国家法律法规，严格按照申请文件承诺的价格和服务履约，遵守本合同条款。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.2.2随时接受并配合财政部门的监督检查，并配合财政部门对采购人和其他入围供应商对框架协议执行情况进行监督，发现违规违约情形的，及时向财政部门报告。</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.2.3在框架协议有效期内，按照不高于入围报价的价格，向采购人销售入围相关服务。</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en-US" w:eastAsia="zh-CN"/>
          <w14:textFill>
            <w14:solidFill>
              <w14:schemeClr w14:val="tx1"/>
            </w14:solidFill>
          </w14:textFill>
        </w:rPr>
        <w:t xml:space="preserve">0</w:t>
      </w:r>
      <w:r>
        <w:rPr>
          <w:rFonts w:hint="eastAsia" w:ascii="宋体" w:hAnsi="宋体"/>
          <w:bCs/>
          <w:color w:val="000000" w:themeColor="text1"/>
          <w:sz w:val="24"/>
          <w:highlight w:val="none"/>
          <w14:textFill>
            <w14:solidFill>
              <w14:schemeClr w14:val="tx1"/>
            </w14:solidFill>
          </w14:textFill>
        </w:rPr>
        <w:t xml:space="preserve">.2.4入围供应商及其委托的代理商对本项目承担连带责任，入围供应商委托的代理商必须履行入围供应商在申请文件中承诺的责任和义务。</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bCs/>
          <w:color w:val="auto"/>
          <w:sz w:val="24"/>
          <w:highlight w:val="none"/>
          <w:lang w:eastAsia="zh-CN"/>
        </w:rPr>
        <w:t xml:space="preserve">申请文件</w:t>
      </w:r>
      <w:r>
        <w:rPr>
          <w:rFonts w:hint="eastAsia" w:ascii="宋体" w:hAnsi="宋体"/>
          <w:bCs/>
          <w:color w:val="auto"/>
          <w:sz w:val="24"/>
          <w:highlight w:val="none"/>
        </w:rPr>
        <w:t xml:space="preserve">中提供所投产品的相关证书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由国家确定的认证机构出具的、处于有效期之内的节能产品、环境标志产品认证证书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。节能产品、环境标志产品品目清单以递交</w:t>
      </w:r>
      <w:r>
        <w:rPr>
          <w:rFonts w:hint="eastAsia" w:ascii="宋体" w:hAnsi="宋体"/>
          <w:bCs/>
          <w:color w:val="auto"/>
          <w:sz w:val="24"/>
          <w:highlight w:val="none"/>
          <w:lang w:eastAsia="zh-CN"/>
        </w:rPr>
        <w:t xml:space="preserve">申请文件</w:t>
      </w:r>
      <w:r>
        <w:rPr>
          <w:rFonts w:hint="eastAsia" w:ascii="宋体" w:hAnsi="宋体"/>
          <w:bCs/>
          <w:color w:val="auto"/>
          <w:sz w:val="24"/>
          <w:highlight w:val="none"/>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供应商对于投标产品的商品包装、快递包装应按照“关于印发《商品包装政府采购需求标准（试行）》、《快递包装政府采购需求标准（试行）》的通知”（财办库〔2020〕123号）执行。</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.5</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本文件中若涉及到数据中心采购，应按照《&lt;绿色数据中心政府采购需求标准（试行）&gt;的通知》（财库〔2023〕7号）执行。</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.6</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政府采购线上合同信用融资政策</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30.7 履约保证金政策</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本项目收取履约保证金，履约保证金的缴纳形式：</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如以履约保函（保险）形式缴纳履约保证金，供应商可通过政府采购电子履约保函（保险）平台（www.jsdzbh.com）在线申请履约保函（保险）。</w:t>
      </w:r>
      <w:r/>
    </w:p>
    <w:p>
      <w:pPr>
        <w:ind w:firstLine="480"/>
        <w:spacing w:line="500" w:lineRule="exact"/>
        <w:rPr>
          <w:rFonts w:hint="default" w:ascii="宋体" w:hAnsi="宋体" w:eastAsiaTheme="minorEastAsia"/>
          <w:bCs/>
          <w:color w:val="auto"/>
          <w:sz w:val="24"/>
          <w:highlight w:val="none"/>
          <w:lang w:val="en-US" w:eastAsia="zh-CN"/>
        </w:rPr>
      </w:pPr>
      <w:r>
        <w:rPr>
          <w:rFonts w:hint="eastAsia" w:ascii="宋体" w:hAnsi="宋体"/>
          <w:bCs/>
          <w:color w:val="auto"/>
          <w:sz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756"/>
        <w:rPr>
          <w:color w:val="auto"/>
          <w:highlight w:val="none"/>
        </w:rPr>
      </w:pPr>
      <w:r>
        <w:rPr>
          <w:color w:val="auto"/>
          <w:highlight w:val="none"/>
        </w:rPr>
      </w:r>
      <w:r/>
    </w:p>
    <w:p>
      <w:pPr>
        <w:rPr>
          <w:rFonts w:hint="eastAsia" w:ascii="黑体" w:hAnsi="Times New Roman" w:eastAsia="黑体"/>
          <w:color w:val="000000" w:themeColor="text1"/>
          <w:sz w:val="44"/>
          <w:szCs w:val="44"/>
          <w:highlight w:val="none"/>
          <w14:textFill>
            <w14:solidFill>
              <w14:schemeClr w14:val="tx1"/>
            </w14:solidFill>
          </w14:textFill>
        </w:rPr>
      </w:pPr>
      <w:r/>
      <w:bookmarkStart w:id="136" w:name="_Toc11278"/>
      <w:r/>
      <w:bookmarkStart w:id="137" w:name="_Toc4798"/>
      <w:r>
        <w:rPr>
          <w:rFonts w:hint="eastAsia" w:ascii="黑体" w:hAnsi="Times New Roman" w:eastAsia="黑体"/>
          <w:color w:val="000000" w:themeColor="text1"/>
          <w:sz w:val="44"/>
          <w:szCs w:val="44"/>
          <w:highlight w:val="none"/>
          <w14:textFill>
            <w14:solidFill>
              <w14:schemeClr w14:val="tx1"/>
            </w14:solidFill>
          </w14:textFill>
        </w:rPr>
        <w:br w:type="page" w:clear="all"/>
      </w:r>
      <w:r/>
    </w:p>
    <w:p>
      <w:pPr>
        <w:pStyle w:val="714"/>
        <w:spacing w:line="360" w:lineRule="auto"/>
        <w:rPr>
          <w:rFonts w:hint="eastAsia" w:ascii="黑体" w:hAnsi="Times New Roman" w:eastAsia="黑体"/>
          <w:color w:val="000000" w:themeColor="text1"/>
          <w:sz w:val="44"/>
          <w:szCs w:val="44"/>
          <w:highlight w:val="none"/>
          <w14:textFill>
            <w14:solidFill>
              <w14:schemeClr w14:val="tx1"/>
            </w14:solidFill>
          </w14:textFill>
        </w:rPr>
      </w:pPr>
      <w:r/>
      <w:bookmarkStart w:id="138" w:name="_Toc31308"/>
      <w:r>
        <w:rPr>
          <w:rFonts w:hint="eastAsia" w:ascii="黑体" w:hAnsi="Times New Roman" w:eastAsia="黑体"/>
          <w:color w:val="000000" w:themeColor="text1"/>
          <w:sz w:val="44"/>
          <w:szCs w:val="44"/>
          <w:highlight w:val="none"/>
          <w14:textFill>
            <w14:solidFill>
              <w14:schemeClr w14:val="tx1"/>
            </w14:solidFill>
          </w14:textFill>
        </w:rPr>
        <w:t xml:space="preserve">第三章</w:t>
      </w:r>
      <w:r>
        <w:rPr>
          <w:rFonts w:hint="eastAsia" w:ascii="黑体" w:hAnsi="Times New Roman" w:eastAsia="黑体"/>
          <w:color w:val="000000" w:themeColor="text1"/>
          <w:sz w:val="44"/>
          <w:szCs w:val="44"/>
          <w:highlight w:val="none"/>
          <w:lang w:val="en-US" w:eastAsia="zh-CN"/>
          <w14:textFill>
            <w14:solidFill>
              <w14:schemeClr w14:val="tx1"/>
            </w14:solidFill>
          </w14:textFill>
        </w:rPr>
        <w:t xml:space="preserve">  </w:t>
      </w:r>
      <w:r>
        <w:rPr>
          <w:rFonts w:hint="eastAsia" w:ascii="黑体" w:hAnsi="Times New Roman" w:eastAsia="黑体"/>
          <w:color w:val="000000" w:themeColor="text1"/>
          <w:sz w:val="44"/>
          <w:szCs w:val="44"/>
          <w:highlight w:val="none"/>
          <w14:textFill>
            <w14:solidFill>
              <w14:schemeClr w14:val="tx1"/>
            </w14:solidFill>
          </w14:textFill>
        </w:rPr>
        <w:t xml:space="preserve">确定入围及成交供应商</w:t>
      </w:r>
      <w:bookmarkEnd w:id="136"/>
      <w:r/>
      <w:bookmarkEnd w:id="137"/>
      <w:r/>
      <w:bookmarkEnd w:id="138"/>
      <w:r/>
      <w:r/>
    </w:p>
    <w:p>
      <w:pPr>
        <w:pStyle w:val="919"/>
        <w:ind w:firstLine="562"/>
        <w:rPr>
          <w:highlight w:val="none"/>
        </w:rPr>
      </w:pPr>
      <w:r/>
      <w:bookmarkStart w:id="139" w:name="_Toc219820501"/>
      <w:r/>
      <w:bookmarkStart w:id="140" w:name="_Toc22925"/>
      <w:r>
        <w:rPr>
          <w:rFonts w:hint="eastAsia"/>
          <w:highlight w:val="none"/>
        </w:rPr>
        <w:t xml:space="preserve">一、确定第一阶段入围供应商的方法</w:t>
      </w:r>
      <w:bookmarkEnd w:id="139"/>
      <w:r/>
      <w:bookmarkEnd w:id="140"/>
      <w:r/>
      <w:r/>
    </w:p>
    <w:p>
      <w:pPr>
        <w:pStyle w:val="921"/>
        <w:ind w:firstLine="480"/>
        <w:rPr>
          <w:bCs/>
          <w:highlight w:val="none"/>
        </w:rPr>
      </w:pPr>
      <w:r>
        <w:rPr>
          <w:rFonts w:hint="eastAsia"/>
          <w:bCs/>
          <w:highlight w:val="none"/>
        </w:rPr>
        <w:t xml:space="preserve">1.1 </w:t>
      </w:r>
      <w:r>
        <w:rPr>
          <w:rFonts w:hint="eastAsia"/>
          <w:highlight w:val="none"/>
        </w:rPr>
        <w:t xml:space="preserve">确定第一阶段入围供应商方法</w:t>
      </w:r>
      <w:r>
        <w:rPr>
          <w:rFonts w:hint="eastAsia"/>
          <w:bCs/>
          <w:highlight w:val="none"/>
        </w:rPr>
        <w:t xml:space="preserve">：</w:t>
      </w:r>
      <w:r/>
    </w:p>
    <w:p>
      <w:pPr>
        <w:pStyle w:val="921"/>
        <w:ind w:firstLine="480"/>
        <w:rPr>
          <w:highlight w:val="none"/>
        </w:rPr>
      </w:pPr>
      <w:r>
        <w:rPr>
          <w:rFonts w:hint="eastAsia"/>
          <w:highlight w:val="none"/>
        </w:rPr>
        <w:t xml:space="preserve">本项目采用通过审核合格（通过资格审查和符合性审查）即入围的方法，即满足审核条件和内容的供应商作为入围供应商的评审方法。</w:t>
      </w:r>
      <w:r/>
    </w:p>
    <w:p>
      <w:pPr>
        <w:pStyle w:val="921"/>
        <w:ind w:firstLine="480"/>
        <w:rPr>
          <w:highlight w:val="none"/>
        </w:rPr>
      </w:pPr>
      <w:r>
        <w:rPr>
          <w:rFonts w:hint="eastAsia"/>
          <w:bCs/>
          <w:szCs w:val="24"/>
          <w:highlight w:val="none"/>
        </w:rPr>
        <w:t xml:space="preserve">1.2</w:t>
      </w:r>
      <w:r>
        <w:rPr>
          <w:rFonts w:hint="eastAsia"/>
          <w:bCs/>
          <w:szCs w:val="24"/>
          <w:highlight w:val="none"/>
          <w:lang w:val="en-US" w:eastAsia="zh-CN"/>
        </w:rPr>
        <w:t xml:space="preserve"> </w:t>
      </w:r>
      <w:r>
        <w:rPr>
          <w:rFonts w:hint="eastAsia"/>
          <w:bCs/>
          <w:highlight w:val="none"/>
          <w:lang w:val="en-US" w:eastAsia="zh-CN"/>
        </w:rPr>
        <w:t xml:space="preserve">交易中心</w:t>
      </w:r>
      <w:r>
        <w:rPr>
          <w:rFonts w:hint="eastAsia"/>
          <w:highlight w:val="none"/>
        </w:rPr>
        <w:t xml:space="preserve">将在</w:t>
      </w:r>
      <w:r>
        <w:rPr>
          <w:rFonts w:hint="eastAsia"/>
          <w:highlight w:val="none"/>
          <w:lang w:eastAsia="zh-CN"/>
        </w:rPr>
        <w:t xml:space="preserve">“</w:t>
      </w:r>
      <w:r>
        <w:rPr>
          <w:rFonts w:hint="eastAsia" w:ascii="宋体" w:hAnsi="宋体" w:cs="宋体"/>
          <w:color w:val="000000" w:themeColor="text1"/>
          <w:sz w:val="24"/>
          <w:highlight w:val="none"/>
          <w14:textFill>
            <w14:solidFill>
              <w14:schemeClr w14:val="tx1"/>
            </w14:solidFill>
          </w14:textFill>
        </w:rPr>
        <w:t xml:space="preserve">中国政府采购网”“江苏政府采购网”“盐城市政府采购网”</w:t>
      </w:r>
      <w:r>
        <w:rPr>
          <w:rFonts w:hint="eastAsia"/>
          <w:highlight w:val="none"/>
        </w:rPr>
        <w:t xml:space="preserve">发布“入围结果公告”，公告期限为1个工作日。</w:t>
      </w:r>
      <w:r/>
    </w:p>
    <w:p>
      <w:pPr>
        <w:ind w:firstLine="419"/>
        <w:spacing w:before="120" w:after="120" w:line="400" w:lineRule="atLeast"/>
        <w:rPr>
          <w:color w:val="000000" w:themeColor="text1"/>
          <w:highlight w:val="none"/>
          <w14:textFill>
            <w14:solidFill>
              <w14:schemeClr w14:val="tx1"/>
            </w14:solidFill>
          </w14:textFill>
        </w:rPr>
      </w:pPr>
      <w:r>
        <w:rPr>
          <w:rFonts w:hint="eastAsia" w:ascii="宋体" w:hAnsi="宋体" w:cs="宋体"/>
          <w:b/>
          <w:color w:val="000000" w:themeColor="text1"/>
          <w:sz w:val="28"/>
          <w:highlight w:val="none"/>
          <w14:textFill>
            <w14:solidFill>
              <w14:schemeClr w14:val="tx1"/>
            </w14:solidFill>
          </w14:textFill>
        </w:rPr>
        <w:t xml:space="preserve">二、确定第二阶段成交供应商的方式</w:t>
      </w:r>
      <w:r/>
    </w:p>
    <w:p>
      <w:pPr>
        <w:pStyle w:val="921"/>
        <w:ind w:firstLine="480"/>
        <w:rPr>
          <w:highlight w:val="none"/>
        </w:rPr>
      </w:pPr>
      <w:r>
        <w:rPr>
          <w:rFonts w:hint="eastAsia"/>
          <w:highlight w:val="none"/>
        </w:rPr>
        <w:t xml:space="preserve">2.1</w:t>
      </w:r>
      <w:r>
        <w:rPr>
          <w:rFonts w:hint="eastAsia"/>
          <w:highlight w:val="none"/>
          <w:lang w:val="en-US" w:eastAsia="zh-CN"/>
        </w:rPr>
        <w:t xml:space="preserve"> </w:t>
      </w:r>
      <w:r>
        <w:rPr>
          <w:rFonts w:hint="eastAsia"/>
          <w:highlight w:val="none"/>
        </w:rPr>
        <w:t xml:space="preserve">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pStyle w:val="921"/>
        <w:ind w:firstLine="480"/>
        <w:rPr>
          <w:highlight w:val="none"/>
        </w:rPr>
      </w:pPr>
      <w:r>
        <w:rPr>
          <w:rFonts w:hint="eastAsia"/>
          <w:highlight w:val="none"/>
        </w:rPr>
        <w:t xml:space="preserve">2.2</w:t>
      </w:r>
      <w:r>
        <w:rPr>
          <w:rFonts w:hint="eastAsia"/>
          <w:highlight w:val="none"/>
          <w:lang w:val="en-US" w:eastAsia="zh-CN"/>
        </w:rPr>
        <w:t xml:space="preserve"> </w:t>
      </w:r>
      <w:r>
        <w:rPr>
          <w:rFonts w:hint="eastAsia"/>
          <w:highlight w:val="none"/>
        </w:rPr>
        <w:t xml:space="preserve">采购人在确定成交供应商后，双方可以按照征集文件中规定的“采购合同文本”格式签订电子采购合同，不得擅自改变框架协议约定的合同实质性条款。</w:t>
      </w:r>
      <w:r/>
    </w:p>
    <w:p>
      <w:pPr>
        <w:ind w:firstLine="419"/>
        <w:spacing w:before="120" w:after="120" w:line="400" w:lineRule="atLeast"/>
        <w:rPr>
          <w:rFonts w:ascii="宋体" w:hAnsi="宋体" w:cs="宋体"/>
          <w:b/>
          <w:color w:val="auto"/>
          <w:sz w:val="28"/>
          <w:highlight w:val="none"/>
        </w:rPr>
      </w:pPr>
      <w:r>
        <w:rPr>
          <w:rFonts w:hint="eastAsia" w:ascii="宋体" w:hAnsi="宋体" w:cs="宋体"/>
          <w:b/>
          <w:color w:val="auto"/>
          <w:sz w:val="28"/>
          <w:highlight w:val="none"/>
        </w:rPr>
        <w:t xml:space="preserve">三、政府采购政策功能落实</w:t>
      </w:r>
      <w:r/>
    </w:p>
    <w:p>
      <w:pPr>
        <w:ind w:firstLine="419"/>
        <w:spacing w:before="120" w:after="120" w:line="400" w:lineRule="atLeast"/>
        <w:rPr>
          <w:rFonts w:ascii="宋体" w:hAnsi="宋体" w:cs="宋体"/>
          <w:b/>
          <w:color w:val="auto"/>
          <w:sz w:val="28"/>
          <w:highlight w:val="none"/>
        </w:rPr>
      </w:pPr>
      <w:r>
        <w:rPr>
          <w:rFonts w:hint="eastAsia" w:ascii="宋体" w:hAnsi="宋体" w:cs="宋体"/>
          <w:b/>
          <w:color w:val="auto"/>
          <w:sz w:val="28"/>
          <w:highlight w:val="none"/>
        </w:rPr>
        <w:t xml:space="preserve">小微企业优惠情况：</w:t>
      </w:r>
      <w:r/>
    </w:p>
    <w:p>
      <w:pPr>
        <w:pStyle w:val="921"/>
        <w:ind w:firstLine="480"/>
        <w:rPr>
          <w:color w:val="auto"/>
          <w:highlight w:val="none"/>
        </w:rPr>
      </w:pPr>
      <w:r>
        <w:rPr>
          <w:rFonts w:hint="eastAsia"/>
          <w:color w:val="auto"/>
          <w:highlight w:val="none"/>
        </w:rPr>
        <w:t xml:space="preserve">1.对小型和微型企业产品最后价格给予20%的扣除，用扣除后的价格参与评审。</w:t>
      </w:r>
      <w:r/>
    </w:p>
    <w:p>
      <w:pPr>
        <w:pStyle w:val="921"/>
        <w:ind w:firstLine="480"/>
        <w:rPr>
          <w:color w:val="auto"/>
          <w:highlight w:val="none"/>
        </w:rPr>
      </w:pPr>
      <w:r>
        <w:rPr>
          <w:rFonts w:hint="eastAsia"/>
          <w:color w:val="auto"/>
          <w:highlight w:val="none"/>
        </w:rPr>
        <w:t xml:space="preserve">如项目为工程类或服务类，施工单位/服务全部由符合政策要求的小微企业承接，对其总报价给予20%的扣除，用扣除后的价格参与价格评审。</w:t>
      </w:r>
      <w:r/>
    </w:p>
    <w:p>
      <w:pPr>
        <w:pStyle w:val="921"/>
        <w:ind w:firstLine="480"/>
        <w:rPr>
          <w:color w:val="auto"/>
          <w:highlight w:val="none"/>
        </w:rPr>
      </w:pPr>
      <w:r>
        <w:rPr>
          <w:rFonts w:hint="eastAsia"/>
          <w:color w:val="auto"/>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pStyle w:val="921"/>
        <w:ind w:firstLine="480"/>
        <w:rPr>
          <w:color w:val="auto"/>
          <w:highlight w:val="none"/>
        </w:rPr>
      </w:pPr>
      <w:r>
        <w:rPr>
          <w:rFonts w:hint="eastAsia"/>
          <w:color w:val="auto"/>
          <w:highlight w:val="none"/>
        </w:rPr>
        <w:t xml:space="preserve">2.供应商须按照采购文件要求提供相应的《企业声明函》（格式附后），不提供声明函或有弄虚作假的，将依法承担相应责任。</w:t>
      </w:r>
      <w:r/>
    </w:p>
    <w:p>
      <w:pPr>
        <w:pStyle w:val="921"/>
        <w:ind w:firstLine="480"/>
        <w:rPr>
          <w:color w:val="auto"/>
          <w:highlight w:val="none"/>
        </w:rPr>
      </w:pPr>
      <w:r>
        <w:rPr>
          <w:rFonts w:hint="eastAsia"/>
          <w:color w:val="auto"/>
          <w:highlight w:val="none"/>
        </w:rPr>
        <w:t xml:space="preserve">3.企业标准请参照《关于印发中小企业划型标准规定的通知》（工信部联企业</w:t>
      </w:r>
      <w:r>
        <w:rPr>
          <w:rFonts w:hint="eastAsia"/>
          <w:color w:val="auto"/>
          <w:highlight w:val="none"/>
          <w:lang w:eastAsia="zh-CN"/>
        </w:rPr>
        <w:t xml:space="preserve">〔2011〕300号</w:t>
      </w:r>
      <w:r>
        <w:rPr>
          <w:rFonts w:hint="eastAsia"/>
          <w:color w:val="auto"/>
          <w:highlight w:val="none"/>
        </w:rPr>
        <w:t xml:space="preserve">）文件规定自行填写。</w:t>
      </w:r>
      <w:r/>
    </w:p>
    <w:p>
      <w:pPr>
        <w:pStyle w:val="921"/>
        <w:ind w:firstLine="480"/>
        <w:rPr>
          <w:bCs/>
          <w:color w:val="auto"/>
          <w:highlight w:val="none"/>
        </w:rPr>
      </w:pPr>
      <w:r>
        <w:rPr>
          <w:rFonts w:hint="eastAsia"/>
          <w:bCs/>
          <w:color w:val="auto"/>
          <w:highlight w:val="none"/>
        </w:rPr>
        <w:t xml:space="preserve">4.以上规定未尽事项，按《政府采购促进中小企业发展管理办法》 （财库</w:t>
      </w:r>
      <w:r>
        <w:rPr>
          <w:rFonts w:hint="eastAsia"/>
          <w:bCs/>
          <w:color w:val="auto"/>
          <w:highlight w:val="none"/>
          <w:lang w:eastAsia="zh-CN"/>
        </w:rPr>
        <w:t xml:space="preserve">〔2020〕46号</w:t>
      </w:r>
      <w:r>
        <w:rPr>
          <w:rFonts w:hint="eastAsia"/>
          <w:bCs/>
          <w:color w:val="auto"/>
          <w:highlight w:val="none"/>
        </w:rPr>
        <w:t xml:space="preserve">）等有关制度规定执行。</w:t>
      </w:r>
      <w:r/>
    </w:p>
    <w:p>
      <w:pPr>
        <w:ind w:firstLine="419"/>
        <w:spacing w:before="120" w:after="120" w:line="400" w:lineRule="atLeast"/>
        <w:rPr>
          <w:rFonts w:ascii="宋体" w:hAnsi="宋体" w:cs="宋体"/>
          <w:b/>
          <w:color w:val="auto"/>
          <w:sz w:val="28"/>
          <w:highlight w:val="none"/>
        </w:rPr>
      </w:pPr>
      <w:r>
        <w:rPr>
          <w:rFonts w:hint="eastAsia" w:ascii="宋体" w:hAnsi="宋体" w:cs="宋体"/>
          <w:b/>
          <w:color w:val="auto"/>
          <w:sz w:val="28"/>
          <w:highlight w:val="none"/>
        </w:rPr>
        <w:t xml:space="preserve">四、残疾人福利单位价格扣除：</w:t>
      </w:r>
      <w:r/>
    </w:p>
    <w:p>
      <w:pPr>
        <w:pStyle w:val="921"/>
        <w:ind w:firstLine="480"/>
        <w:rPr>
          <w:color w:val="auto"/>
          <w:highlight w:val="none"/>
        </w:rPr>
      </w:pPr>
      <w:r>
        <w:rPr>
          <w:rFonts w:hint="eastAsia"/>
          <w:color w:val="auto"/>
          <w:highlight w:val="none"/>
        </w:rPr>
        <w:t xml:space="preserve">1</w:t>
      </w:r>
      <w:r>
        <w:rPr>
          <w:color w:val="auto"/>
          <w:highlight w:val="none"/>
        </w:rPr>
        <w:t xml:space="preserve">.</w:t>
      </w:r>
      <w:r>
        <w:rPr>
          <w:rFonts w:hint="eastAsia"/>
          <w:color w:val="auto"/>
          <w:highlight w:val="none"/>
        </w:rPr>
        <w:t xml:space="preserve">本项目对残疾人福利性单位视同小型、微型企业，给予20%的价格扣除，用扣除后的价格参与评审。</w:t>
      </w:r>
      <w:r/>
    </w:p>
    <w:p>
      <w:pPr>
        <w:pStyle w:val="921"/>
        <w:ind w:firstLine="480"/>
        <w:rPr>
          <w:color w:val="auto"/>
          <w:highlight w:val="none"/>
        </w:rPr>
      </w:pPr>
      <w:r>
        <w:rPr>
          <w:rFonts w:hint="eastAsia"/>
          <w:color w:val="auto"/>
          <w:highlight w:val="none"/>
        </w:rPr>
        <w:t xml:space="preserve">2</w:t>
      </w:r>
      <w:r>
        <w:rPr>
          <w:color w:val="auto"/>
          <w:highlight w:val="none"/>
        </w:rPr>
        <w:t xml:space="preserve">.</w:t>
      </w:r>
      <w:r>
        <w:rPr>
          <w:rFonts w:hint="eastAsia"/>
          <w:color w:val="auto"/>
          <w:highlight w:val="none"/>
        </w:rPr>
        <w:t xml:space="preserve">残疾人福利单位需按照采购文件的要求提供《残疾人福利性单位声明函》</w:t>
      </w:r>
      <w:r>
        <w:rPr>
          <w:rFonts w:hint="eastAsia"/>
          <w:bCs/>
          <w:color w:val="auto"/>
          <w:highlight w:val="none"/>
        </w:rPr>
        <w:t xml:space="preserve">（格式附后）</w:t>
      </w:r>
      <w:r>
        <w:rPr>
          <w:rFonts w:hint="eastAsia"/>
          <w:color w:val="auto"/>
          <w:highlight w:val="none"/>
        </w:rPr>
        <w:t xml:space="preserve">。</w:t>
      </w:r>
      <w:r/>
    </w:p>
    <w:p>
      <w:pPr>
        <w:pStyle w:val="921"/>
        <w:ind w:firstLine="480"/>
        <w:rPr>
          <w:color w:val="auto"/>
          <w:highlight w:val="none"/>
        </w:rPr>
      </w:pPr>
      <w:r>
        <w:rPr>
          <w:rFonts w:hint="eastAsia"/>
          <w:color w:val="auto"/>
          <w:highlight w:val="none"/>
        </w:rPr>
        <w:t xml:space="preserve">3</w:t>
      </w:r>
      <w:r>
        <w:rPr>
          <w:color w:val="auto"/>
          <w:highlight w:val="none"/>
        </w:rPr>
        <w:t xml:space="preserve">.</w:t>
      </w:r>
      <w:r>
        <w:rPr>
          <w:rFonts w:hint="eastAsia"/>
          <w:color w:val="auto"/>
          <w:highlight w:val="none"/>
        </w:rPr>
        <w:t xml:space="preserve">残疾人福利单位标准请参照《关于促进残疾人就业政府采购政策的通知》（财库〔2017〕141号）。</w:t>
      </w:r>
      <w:r/>
    </w:p>
    <w:p>
      <w:pPr>
        <w:ind w:firstLine="419"/>
        <w:spacing w:before="120" w:after="120" w:line="400" w:lineRule="atLeast"/>
        <w:rPr>
          <w:rFonts w:ascii="宋体" w:hAnsi="宋体" w:cs="宋体"/>
          <w:b/>
          <w:color w:val="auto"/>
          <w:sz w:val="28"/>
          <w:highlight w:val="none"/>
        </w:rPr>
      </w:pPr>
      <w:r>
        <w:rPr>
          <w:rFonts w:hint="eastAsia" w:ascii="宋体" w:hAnsi="宋体" w:cs="宋体"/>
          <w:b/>
          <w:color w:val="auto"/>
          <w:sz w:val="28"/>
          <w:highlight w:val="none"/>
        </w:rPr>
        <w:t xml:space="preserve">五、监狱和戒毒企业价格扣除：</w:t>
      </w:r>
      <w:r/>
    </w:p>
    <w:p>
      <w:pPr>
        <w:pStyle w:val="921"/>
        <w:ind w:firstLine="480"/>
        <w:rPr>
          <w:color w:val="auto"/>
          <w:highlight w:val="none"/>
        </w:rPr>
      </w:pPr>
      <w:r>
        <w:rPr>
          <w:rFonts w:hint="eastAsia"/>
          <w:color w:val="auto"/>
          <w:highlight w:val="none"/>
        </w:rPr>
        <w:t xml:space="preserve">1</w:t>
      </w:r>
      <w:r>
        <w:rPr>
          <w:color w:val="auto"/>
          <w:highlight w:val="none"/>
        </w:rPr>
        <w:t xml:space="preserve">.</w:t>
      </w:r>
      <w:r>
        <w:rPr>
          <w:rFonts w:hint="eastAsia"/>
          <w:color w:val="auto"/>
          <w:highlight w:val="none"/>
        </w:rPr>
        <w:t xml:space="preserve">本项目对监狱和戒毒企业（简称监狱企业）视同小型、微型企业，给予20%的价格扣除，用扣除后的价格参与评审。</w:t>
      </w:r>
      <w:r/>
    </w:p>
    <w:p>
      <w:pPr>
        <w:pStyle w:val="921"/>
        <w:ind w:firstLine="480"/>
        <w:rPr>
          <w:color w:val="auto"/>
          <w:highlight w:val="none"/>
        </w:rPr>
      </w:pPr>
      <w:r>
        <w:rPr>
          <w:rFonts w:hint="eastAsia"/>
          <w:color w:val="auto"/>
          <w:highlight w:val="none"/>
        </w:rPr>
        <w:t xml:space="preserve">2</w:t>
      </w:r>
      <w:r>
        <w:rPr>
          <w:color w:val="auto"/>
          <w:highlight w:val="none"/>
        </w:rPr>
        <w:t xml:space="preserve">.</w:t>
      </w:r>
      <w:r>
        <w:rPr>
          <w:rFonts w:hint="eastAsia"/>
          <w:color w:val="auto"/>
          <w:highlight w:val="none"/>
        </w:rPr>
        <w:t xml:space="preserve">监狱企业参加政府采购活动时，需提供由省级以上监狱管理局、戒毒管理局</w:t>
      </w:r>
      <w:r>
        <w:rPr>
          <w:rFonts w:hint="eastAsia"/>
          <w:color w:val="auto"/>
          <w:highlight w:val="none"/>
          <w:lang w:eastAsia="zh-CN"/>
        </w:rPr>
        <w:t xml:space="preserve">（</w:t>
      </w:r>
      <w:r>
        <w:rPr>
          <w:rFonts w:hint="eastAsia"/>
          <w:color w:val="auto"/>
          <w:highlight w:val="none"/>
        </w:rPr>
        <w:t xml:space="preserve">含新疆生产建设兵团</w:t>
      </w:r>
      <w:r>
        <w:rPr>
          <w:rFonts w:hint="eastAsia"/>
          <w:color w:val="auto"/>
          <w:highlight w:val="none"/>
          <w:lang w:eastAsia="zh-CN"/>
        </w:rPr>
        <w:t xml:space="preserve">）</w:t>
      </w:r>
      <w:r>
        <w:rPr>
          <w:rFonts w:hint="eastAsia"/>
          <w:color w:val="auto"/>
          <w:highlight w:val="none"/>
        </w:rPr>
        <w:t xml:space="preserve">出具的属于监狱企业的证明文件。供应商如不提供上述证明文件，价格将不做相应扣除。</w:t>
      </w:r>
      <w:r/>
    </w:p>
    <w:p>
      <w:pPr>
        <w:pStyle w:val="921"/>
        <w:ind w:firstLine="480"/>
        <w:rPr>
          <w:color w:val="auto"/>
          <w:highlight w:val="none"/>
        </w:rPr>
      </w:pPr>
      <w:r>
        <w:rPr>
          <w:rFonts w:hint="eastAsia"/>
          <w:color w:val="auto"/>
          <w:highlight w:val="none"/>
        </w:rPr>
        <w:t xml:space="preserve">3</w:t>
      </w:r>
      <w:r>
        <w:rPr>
          <w:color w:val="auto"/>
          <w:highlight w:val="none"/>
        </w:rPr>
        <w:t xml:space="preserve">.</w:t>
      </w:r>
      <w:r>
        <w:rPr>
          <w:rFonts w:hint="eastAsia"/>
          <w:color w:val="auto"/>
          <w:highlight w:val="none"/>
        </w:rPr>
        <w:t xml:space="preserve">监狱企业标准请参照《关于政府采购支持监狱企业发展有关问题的通知》（财库</w:t>
      </w:r>
      <w:r>
        <w:rPr>
          <w:rFonts w:hint="eastAsia"/>
          <w:color w:val="auto"/>
          <w:highlight w:val="none"/>
          <w:lang w:eastAsia="zh-CN"/>
        </w:rPr>
        <w:t xml:space="preserve">〔2014〕68号</w:t>
      </w:r>
      <w:r>
        <w:rPr>
          <w:rFonts w:hint="eastAsia"/>
          <w:color w:val="auto"/>
          <w:highlight w:val="none"/>
        </w:rPr>
        <w:t xml:space="preserve">）。</w:t>
      </w:r>
      <w:r/>
    </w:p>
    <w:p>
      <w:pPr>
        <w:ind w:firstLine="478"/>
        <w:spacing w:before="120" w:after="120" w:line="400" w:lineRule="atLeast"/>
        <w:rPr>
          <w:rFonts w:ascii="宋体" w:hAnsi="宋体"/>
          <w:color w:val="auto"/>
          <w:sz w:val="24"/>
          <w:highlight w:val="none"/>
        </w:rPr>
      </w:pPr>
      <w:r>
        <w:rPr>
          <w:rFonts w:hint="eastAsia" w:ascii="宋体" w:hAnsi="宋体" w:cs="宋体"/>
          <w:b/>
          <w:color w:val="auto"/>
          <w:sz w:val="28"/>
          <w:highlight w:val="none"/>
        </w:rPr>
        <w:t xml:space="preserve">六、残疾人福利单位、监狱企业属于小型、微型企业的，不重复享受政策。</w:t>
      </w:r>
      <w:r/>
    </w:p>
    <w:p>
      <w:pPr>
        <w:rPr>
          <w:rFonts w:hint="eastAsia" w:ascii="黑体" w:hAnsi="Times New Roman" w:eastAsia="黑体"/>
          <w:color w:val="000000" w:themeColor="text1"/>
          <w:sz w:val="44"/>
          <w:szCs w:val="44"/>
          <w:highlight w:val="none"/>
          <w14:textFill>
            <w14:solidFill>
              <w14:schemeClr w14:val="tx1"/>
            </w14:solidFill>
          </w14:textFill>
        </w:rPr>
      </w:pPr>
      <w:r/>
      <w:bookmarkStart w:id="141" w:name="_Toc31419"/>
      <w:r/>
      <w:bookmarkStart w:id="142" w:name="_Toc1709"/>
      <w:r>
        <w:rPr>
          <w:rFonts w:hint="eastAsia" w:ascii="黑体" w:hAnsi="Times New Roman" w:eastAsia="黑体"/>
          <w:color w:val="000000" w:themeColor="text1"/>
          <w:sz w:val="44"/>
          <w:szCs w:val="44"/>
          <w:highlight w:val="none"/>
          <w14:textFill>
            <w14:solidFill>
              <w14:schemeClr w14:val="tx1"/>
            </w14:solidFill>
          </w14:textFill>
        </w:rPr>
        <w:br w:type="page" w:clear="all"/>
      </w:r>
      <w:r/>
    </w:p>
    <w:p>
      <w:pPr>
        <w:pStyle w:val="714"/>
        <w:spacing w:line="360" w:lineRule="auto"/>
        <w:rPr>
          <w:rFonts w:hint="eastAsia" w:ascii="黑体" w:hAnsi="Times New Roman" w:eastAsia="黑体"/>
          <w:color w:val="000000" w:themeColor="text1"/>
          <w:sz w:val="44"/>
          <w:szCs w:val="44"/>
          <w:highlight w:val="none"/>
          <w14:textFill>
            <w14:solidFill>
              <w14:schemeClr w14:val="tx1"/>
            </w14:solidFill>
          </w14:textFill>
        </w:rPr>
      </w:pPr>
      <w:r/>
      <w:bookmarkStart w:id="143" w:name="_Toc26020"/>
      <w:r>
        <w:rPr>
          <w:rFonts w:hint="eastAsia" w:ascii="黑体" w:hAnsi="Times New Roman" w:eastAsia="黑体"/>
          <w:color w:val="000000" w:themeColor="text1"/>
          <w:sz w:val="44"/>
          <w:szCs w:val="44"/>
          <w:highlight w:val="none"/>
          <w14:textFill>
            <w14:solidFill>
              <w14:schemeClr w14:val="tx1"/>
            </w14:solidFill>
          </w14:textFill>
        </w:rPr>
        <w:t xml:space="preserve">第四章 </w:t>
      </w:r>
      <w:r>
        <w:rPr>
          <w:rFonts w:hint="eastAsia" w:ascii="黑体" w:hAnsi="Times New Roman" w:eastAsia="黑体"/>
          <w:color w:val="000000" w:themeColor="text1"/>
          <w:sz w:val="44"/>
          <w:szCs w:val="44"/>
          <w:highlight w:val="none"/>
          <w:lang w:val="en-US" w:eastAsia="zh-CN"/>
          <w14:textFill>
            <w14:solidFill>
              <w14:schemeClr w14:val="tx1"/>
            </w14:solidFill>
          </w14:textFill>
        </w:rPr>
        <w:t xml:space="preserve"> </w:t>
      </w:r>
      <w:r>
        <w:rPr>
          <w:rFonts w:hint="eastAsia" w:ascii="黑体" w:hAnsi="Times New Roman" w:eastAsia="黑体"/>
          <w:color w:val="000000" w:themeColor="text1"/>
          <w:sz w:val="44"/>
          <w:szCs w:val="44"/>
          <w:highlight w:val="none"/>
          <w14:textFill>
            <w14:solidFill>
              <w14:schemeClr w14:val="tx1"/>
            </w14:solidFill>
          </w14:textFill>
        </w:rPr>
        <w:t xml:space="preserve">采购需求</w:t>
      </w:r>
      <w:bookmarkEnd w:id="141"/>
      <w:r/>
      <w:bookmarkEnd w:id="142"/>
      <w:r/>
      <w:bookmarkEnd w:id="143"/>
      <w:r/>
      <w:bookmarkStart w:id="144" w:name="_Toc3207151"/>
      <w:r/>
      <w:bookmarkEnd w:id="144"/>
      <w:r/>
      <w:r/>
    </w:p>
    <w:p>
      <w:pPr>
        <w:jc w:val="left"/>
        <w:keepLines w:val="0"/>
        <w:keepNext w:val="0"/>
        <w:pageBreakBefore w:val="0"/>
        <w:spacing w:before="91" w:after="91" w:line="42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一、本次框架采购范围及基本需求</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响水县党政机关会议服务框架协议采购项目</w:t>
      </w:r>
      <w:r>
        <w:rPr>
          <w:rFonts w:hint="eastAsia" w:ascii="宋体" w:hAnsi="宋体" w:cs="Courier New"/>
          <w:color w:val="000000" w:themeColor="text1"/>
          <w:sz w:val="24"/>
          <w:szCs w:val="24"/>
          <w:highlight w:val="none"/>
          <w14:textFill>
            <w14:solidFill>
              <w14:schemeClr w14:val="tx1"/>
            </w14:solidFill>
          </w14:textFill>
        </w:rPr>
        <w:t xml:space="preserve">在响水县行政区域范围内采购；适用于响水县县级国家机关、事业单位和社会团体各类会议。</w:t>
      </w:r>
      <w:r/>
    </w:p>
    <w:p>
      <w:pPr>
        <w:ind w:firstLine="482"/>
        <w:jc w:val="left"/>
        <w:keepLines w:val="0"/>
        <w:keepNext w:val="0"/>
        <w:pageBreakBefore w:val="0"/>
        <w:spacing w:before="91" w:after="91" w:line="420" w:lineRule="exact"/>
        <w:widowControl/>
        <w:rPr>
          <w:rFonts w:ascii="宋体" w:hAnsi="宋体" w:cs="Courier New"/>
          <w:b/>
          <w:bCs/>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 xml:space="preserve">（一）具有会议承办能力</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lang w:eastAsia="zh-CN"/>
          <w14:textFill>
            <w14:solidFill>
              <w14:schemeClr w14:val="tx1"/>
            </w14:solidFill>
          </w14:textFill>
        </w:rPr>
        <w:t xml:space="preserve">至少具备20个</w:t>
      </w:r>
      <w:r>
        <w:rPr>
          <w:rFonts w:hint="eastAsia" w:ascii="宋体" w:hAnsi="宋体" w:cs="Courier New"/>
          <w:color w:val="000000" w:themeColor="text1"/>
          <w:sz w:val="24"/>
          <w:szCs w:val="24"/>
          <w:highlight w:val="none"/>
          <w14:textFill>
            <w14:solidFill>
              <w14:schemeClr w14:val="tx1"/>
            </w14:solidFill>
          </w14:textFill>
        </w:rPr>
        <w:t xml:space="preserve">的标间，容纳100人以上的会议室1间以及小会议室若干。大会议室（容纳人数按课桌式计算，100人以上）其面积与容纳人数比（面积/容纳人数）不低于1.0。小会议室的面积与容纳人数比（面积/容纳人数）不低于1.5；每个用于会议服务场所的会议室都必须独立报价；</w:t>
      </w:r>
      <w:r>
        <w:rPr>
          <w:rFonts w:ascii="Times New Roman" w:hAnsi="Times New Roman"/>
          <w:color w:val="000000" w:themeColor="text1"/>
          <w:sz w:val="24"/>
          <w:highlight w:val="none"/>
          <w14:textFill>
            <w14:solidFill>
              <w14:schemeClr w14:val="tx1"/>
            </w14:solidFill>
          </w14:textFill>
        </w:rPr>
        <w:t xml:space="preserve">具有一定规模的停车场，承诺会议期间提供免费停车</w:t>
      </w:r>
      <w:r>
        <w:rPr>
          <w:rFonts w:hint="eastAsia" w:hAnsi="宋体"/>
          <w:color w:val="000000" w:themeColor="text1"/>
          <w:sz w:val="24"/>
          <w:highlight w:val="none"/>
          <w14:textFill>
            <w14:solidFill>
              <w14:schemeClr w14:val="tx1"/>
            </w14:solidFill>
          </w14:textFill>
        </w:rPr>
        <w:t xml:space="preserve">服务。</w:t>
      </w:r>
      <w:r/>
    </w:p>
    <w:p>
      <w:pPr>
        <w:jc w:val="left"/>
        <w:keepLines w:val="0"/>
        <w:keepNext w:val="0"/>
        <w:pageBreakBefore w:val="0"/>
        <w:spacing w:before="91" w:after="91" w:line="42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二、本次框架协议采购内容说明</w:t>
      </w:r>
      <w:r/>
    </w:p>
    <w:p>
      <w:pPr>
        <w:ind w:firstLine="480"/>
        <w:jc w:val="left"/>
        <w:keepLines w:val="0"/>
        <w:keepNext w:val="0"/>
        <w:pageBreakBefore w:val="0"/>
        <w:spacing w:before="91" w:after="91" w:line="420" w:lineRule="exact"/>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1.县级机关召开的会议实行以下分类管理：</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一类会议，县委、县政府召开的全局性会议。</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二类会议，以县委、县政府、县人大、县政协名义召开的专项会议。</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三类会议，由县级机关部门、直属机构及其内设机构召开的业务性会议。</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依据法律、党章和其他有关规定定期举行的会议执行专门管理规定。</w:t>
      </w:r>
      <w:r/>
    </w:p>
    <w:p>
      <w:pPr>
        <w:ind w:firstLine="482"/>
        <w:keepLines w:val="0"/>
        <w:keepNext w:val="0"/>
        <w:pageBreakBefore w:val="0"/>
        <w:spacing w:before="91" w:after="91" w:line="42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2.会议规模与会期</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一类会议，会期一般不超过1天，会议代表控制在</w:t>
      </w:r>
      <w:r>
        <w:rPr>
          <w:rFonts w:hint="eastAsia" w:ascii="宋体" w:hAnsi="宋体" w:eastAsia="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00人以内，工作人员控制在会议代表的20%以内。</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二类会议，会期一般不超过半天，会议代表控制在200人以内，工作人员控制在会议代表的15%以内。</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三类会议，会期一般不超过半天，会议代表控制在150人以内，工作人员控制在会议代表的10%以内。</w:t>
      </w:r>
      <w:r/>
    </w:p>
    <w:p>
      <w:pPr>
        <w:ind w:firstLine="480"/>
        <w:jc w:val="left"/>
        <w:keepLines w:val="0"/>
        <w:keepNext w:val="0"/>
        <w:pageBreakBefore w:val="0"/>
        <w:spacing w:before="91" w:after="91" w:line="42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会议会期按规定审批，并根据工作需要从严控制。</w:t>
      </w:r>
      <w:r/>
    </w:p>
    <w:p>
      <w:pPr>
        <w:ind w:firstLine="482"/>
        <w:keepLines w:val="0"/>
        <w:keepNext w:val="0"/>
        <w:pageBreakBefore w:val="0"/>
        <w:spacing w:before="91" w:after="91" w:line="42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3.会议费开支范围、标准：</w:t>
      </w:r>
      <w:r/>
    </w:p>
    <w:p>
      <w:pPr>
        <w:pStyle w:val="726"/>
        <w:ind w:firstLine="480"/>
        <w:keepLines w:val="0"/>
        <w:keepNext w:val="0"/>
        <w:pageBreakBefore w:val="0"/>
        <w:spacing w:before="91" w:after="91" w:line="420" w:lineRule="exact"/>
        <w:rPr>
          <w:rFonts w:ascii="宋体" w:hAnsi="宋体"/>
          <w:color w:val="auto"/>
          <w:sz w:val="24"/>
          <w:highlight w:val="none"/>
          <w:lang w:eastAsia="zh-CN"/>
        </w:rPr>
      </w:pPr>
      <w:r>
        <w:rPr>
          <w:rFonts w:hint="eastAsia" w:ascii="宋体" w:hAnsi="宋体" w:eastAsia="宋体"/>
          <w:color w:val="auto"/>
          <w:sz w:val="24"/>
          <w:highlight w:val="none"/>
          <w:lang w:eastAsia="zh-CN"/>
        </w:rPr>
        <w:t xml:space="preserve">3.1</w:t>
      </w:r>
      <w:r>
        <w:rPr>
          <w:rFonts w:hint="eastAsia" w:ascii="宋体" w:hAnsi="宋体" w:eastAsia="宋体" w:cs="宋体"/>
          <w:b/>
          <w:i/>
          <w:color w:val="auto"/>
          <w:sz w:val="24"/>
          <w:highlight w:val="none"/>
          <w:u w:val="single"/>
        </w:rPr>
        <w:t xml:space="preserve">一、二、三类会议开支综合定额标准为每人每天</w:t>
      </w:r>
      <w:r>
        <w:rPr>
          <w:rFonts w:hint="eastAsia" w:ascii="宋体" w:hAnsi="宋体" w:eastAsia="宋体" w:cs="宋体"/>
          <w:b/>
          <w:i/>
          <w:color w:val="auto"/>
          <w:sz w:val="24"/>
          <w:highlight w:val="none"/>
          <w:u w:val="single"/>
          <w:lang w:val="en-US" w:eastAsia="zh-CN"/>
        </w:rPr>
        <w:t xml:space="preserve">390元</w:t>
      </w:r>
      <w:r>
        <w:rPr>
          <w:rFonts w:hint="eastAsia" w:ascii="宋体" w:hAnsi="宋体" w:eastAsia="宋体" w:cs="宋体"/>
          <w:b/>
          <w:i/>
          <w:color w:val="auto"/>
          <w:sz w:val="24"/>
          <w:highlight w:val="none"/>
          <w:u w:val="single"/>
        </w:rPr>
        <w:t xml:space="preserve">、3</w:t>
      </w:r>
      <w:r>
        <w:rPr>
          <w:rFonts w:hint="eastAsia" w:ascii="宋体" w:hAnsi="宋体" w:eastAsia="宋体" w:cs="宋体"/>
          <w:b/>
          <w:i/>
          <w:color w:val="auto"/>
          <w:sz w:val="24"/>
          <w:highlight w:val="none"/>
          <w:u w:val="single"/>
          <w:lang w:val="en-US" w:eastAsia="zh-CN"/>
        </w:rPr>
        <w:t xml:space="preserve">3</w:t>
      </w:r>
      <w:r>
        <w:rPr>
          <w:rFonts w:hint="eastAsia" w:ascii="宋体" w:hAnsi="宋体" w:eastAsia="宋体" w:cs="宋体"/>
          <w:b/>
          <w:i/>
          <w:color w:val="auto"/>
          <w:sz w:val="24"/>
          <w:highlight w:val="none"/>
          <w:u w:val="single"/>
        </w:rPr>
        <w:t xml:space="preserve">0元、</w:t>
      </w:r>
      <w:r>
        <w:rPr>
          <w:rFonts w:hint="eastAsia" w:ascii="宋体" w:hAnsi="宋体" w:eastAsia="宋体" w:cs="宋体"/>
          <w:b/>
          <w:i/>
          <w:color w:val="auto"/>
          <w:sz w:val="24"/>
          <w:highlight w:val="none"/>
          <w:u w:val="single"/>
          <w:lang w:val="en-US" w:eastAsia="zh-CN"/>
        </w:rPr>
        <w:t xml:space="preserve">260</w:t>
      </w:r>
      <w:r>
        <w:rPr>
          <w:rFonts w:hint="eastAsia" w:ascii="宋体" w:hAnsi="宋体" w:eastAsia="宋体" w:cs="宋体"/>
          <w:b/>
          <w:i/>
          <w:color w:val="auto"/>
          <w:sz w:val="24"/>
          <w:highlight w:val="none"/>
          <w:u w:val="single"/>
        </w:rPr>
        <w:t xml:space="preserve">元</w:t>
      </w:r>
      <w:r>
        <w:rPr>
          <w:rFonts w:hint="eastAsia" w:ascii="宋体" w:hAnsi="宋体" w:eastAsia="宋体" w:cs="宋体"/>
          <w:b/>
          <w:i/>
          <w:color w:val="auto"/>
          <w:sz w:val="24"/>
          <w:highlight w:val="none"/>
          <w:u w:val="single"/>
          <w:lang w:eastAsia="zh-CN"/>
        </w:rPr>
        <w:t xml:space="preserve">，</w:t>
      </w:r>
      <w:r>
        <w:rPr>
          <w:rFonts w:hint="eastAsia" w:ascii="宋体" w:hAnsi="宋体" w:cs="Courier New"/>
          <w:color w:val="auto"/>
          <w:sz w:val="24"/>
          <w:szCs w:val="24"/>
          <w:highlight w:val="none"/>
        </w:rPr>
        <w:t xml:space="preserve">会议综合定额包括住宿费、伙食费及其他费用（含场地费、交通费、办公用品费、材料印刷费、医药费等），上述标准为上限控制数。</w:t>
      </w:r>
      <w:r/>
    </w:p>
    <w:p>
      <w:pPr>
        <w:ind w:firstLine="482"/>
        <w:keepLines w:val="0"/>
        <w:keepNext w:val="0"/>
        <w:pageBreakBefore w:val="0"/>
        <w:spacing w:before="91" w:after="91" w:line="420" w:lineRule="exact"/>
        <w:rPr>
          <w:rFonts w:ascii="宋体" w:hAnsi="宋体" w:cs="宋体"/>
          <w:b/>
          <w:i/>
          <w:color w:val="auto"/>
          <w:sz w:val="24"/>
          <w:szCs w:val="24"/>
          <w:highlight w:val="none"/>
          <w:u w:val="single"/>
        </w:rPr>
      </w:pPr>
      <w:r>
        <w:rPr>
          <w:rFonts w:hint="eastAsia" w:ascii="宋体" w:hAnsi="宋体" w:eastAsia="宋体" w:cs="宋体"/>
          <w:color w:val="auto"/>
          <w:sz w:val="24"/>
          <w:highlight w:val="none"/>
        </w:rPr>
        <w:t xml:space="preserve">3.2</w:t>
      </w:r>
      <w:r>
        <w:rPr>
          <w:rFonts w:hint="eastAsia" w:ascii="宋体" w:hAnsi="宋体" w:cs="宋体"/>
          <w:b/>
          <w:i/>
          <w:color w:val="auto"/>
          <w:sz w:val="24"/>
          <w:szCs w:val="24"/>
          <w:highlight w:val="none"/>
          <w:u w:val="single"/>
        </w:rPr>
        <w:t xml:space="preserve">标准间、</w:t>
      </w:r>
      <w:r>
        <w:rPr>
          <w:rFonts w:hint="eastAsia" w:ascii="宋体" w:hAnsi="宋体" w:cs="宋体"/>
          <w:b/>
          <w:i/>
          <w:color w:val="auto"/>
          <w:sz w:val="24"/>
          <w:szCs w:val="24"/>
          <w:highlight w:val="none"/>
          <w:u w:val="single"/>
          <w:lang w:eastAsia="zh-CN"/>
        </w:rPr>
        <w:t xml:space="preserve">大床房</w:t>
      </w:r>
      <w:r>
        <w:rPr>
          <w:rFonts w:hint="eastAsia" w:ascii="宋体" w:hAnsi="宋体" w:cs="宋体"/>
          <w:b/>
          <w:i/>
          <w:color w:val="auto"/>
          <w:sz w:val="24"/>
          <w:szCs w:val="24"/>
          <w:highlight w:val="none"/>
          <w:u w:val="single"/>
        </w:rPr>
        <w:t xml:space="preserve">、普通套房协议价均含双早，标准间、</w:t>
      </w:r>
      <w:r>
        <w:rPr>
          <w:rFonts w:hint="eastAsia" w:ascii="宋体" w:hAnsi="宋体" w:cs="宋体"/>
          <w:b/>
          <w:i/>
          <w:color w:val="auto"/>
          <w:sz w:val="24"/>
          <w:szCs w:val="24"/>
          <w:highlight w:val="none"/>
          <w:u w:val="single"/>
          <w:lang w:eastAsia="zh-CN"/>
        </w:rPr>
        <w:t xml:space="preserve">大床房</w:t>
      </w:r>
      <w:r>
        <w:rPr>
          <w:rFonts w:hint="eastAsia" w:ascii="宋体" w:hAnsi="宋体" w:cs="宋体"/>
          <w:b/>
          <w:i/>
          <w:color w:val="auto"/>
          <w:sz w:val="24"/>
          <w:szCs w:val="24"/>
          <w:highlight w:val="none"/>
          <w:u w:val="single"/>
        </w:rPr>
        <w:t xml:space="preserve">协议价最高限价均为360元/间·天。普通套房协议价最高限价700元/间·天</w:t>
      </w:r>
      <w:r>
        <w:rPr>
          <w:rFonts w:hint="eastAsia" w:ascii="宋体" w:hAnsi="宋体" w:eastAsia="宋体" w:cs="宋体"/>
          <w:b/>
          <w:i/>
          <w:color w:val="auto"/>
          <w:sz w:val="24"/>
          <w:szCs w:val="24"/>
          <w:highlight w:val="none"/>
          <w:u w:val="single"/>
        </w:rPr>
        <w:t xml:space="preserve">（</w:t>
      </w:r>
      <w:r>
        <w:rPr>
          <w:rFonts w:hint="eastAsia" w:ascii="宋体" w:hAnsi="宋体" w:cs="宋体"/>
          <w:b/>
          <w:i/>
          <w:color w:val="auto"/>
          <w:sz w:val="24"/>
          <w:szCs w:val="24"/>
          <w:highlight w:val="none"/>
          <w:u w:val="single"/>
        </w:rPr>
        <w:t xml:space="preserve">含双早</w:t>
      </w:r>
      <w:r>
        <w:rPr>
          <w:rFonts w:hint="eastAsia" w:ascii="宋体" w:hAnsi="宋体" w:eastAsia="宋体" w:cs="宋体"/>
          <w:b/>
          <w:i/>
          <w:color w:val="auto"/>
          <w:sz w:val="24"/>
          <w:szCs w:val="24"/>
          <w:highlight w:val="none"/>
          <w:u w:val="single"/>
        </w:rPr>
        <w:t xml:space="preserve">）</w:t>
      </w:r>
      <w:r>
        <w:rPr>
          <w:rFonts w:hint="eastAsia" w:ascii="宋体" w:hAnsi="宋体" w:cs="宋体"/>
          <w:b/>
          <w:i/>
          <w:color w:val="auto"/>
          <w:sz w:val="24"/>
          <w:szCs w:val="24"/>
          <w:highlight w:val="none"/>
          <w:u w:val="single"/>
        </w:rPr>
        <w:t xml:space="preserve">。报价按下列标准分类：（1）200元（含）以下；（2）200元以上300元（含）以下；（3）300元以上360元（含）以下。午休房（4小时）午休房报价不得超过对应投标价的50%。</w:t>
      </w:r>
      <w:r/>
    </w:p>
    <w:p>
      <w:pPr>
        <w:ind w:firstLine="480"/>
        <w:keepLines w:val="0"/>
        <w:keepNext w:val="0"/>
        <w:pageBreakBefore w:val="0"/>
        <w:spacing w:before="91" w:after="91" w:line="420" w:lineRule="exact"/>
        <w:rPr>
          <w:rFonts w:ascii="宋体" w:hAnsi="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3.3</w:t>
      </w:r>
      <w:r>
        <w:rPr>
          <w:rFonts w:hint="eastAsia" w:ascii="宋体" w:hAnsi="宋体" w:cs="宋体"/>
          <w:b/>
          <w:i/>
          <w:color w:val="auto"/>
          <w:sz w:val="24"/>
          <w:szCs w:val="24"/>
          <w:highlight w:val="none"/>
          <w:u w:val="single"/>
        </w:rPr>
        <w:t xml:space="preserve">提供的餐饮折扣必须承诺在90%（含）以下；需按中餐40元、晚餐40元的标准提供工作简餐。</w:t>
      </w:r>
      <w:r/>
    </w:p>
    <w:p>
      <w:pPr>
        <w:ind w:firstLine="480"/>
        <w:rPr>
          <w:rFonts w:ascii="宋体" w:hAnsi="宋体" w:eastAsia="宋体" w:cs="宋体"/>
          <w:b/>
          <w:iCs/>
          <w:color w:val="000000" w:themeColor="text1"/>
          <w:sz w:val="24"/>
          <w:highlight w:val="none"/>
          <w14:textFill>
            <w14:solidFill>
              <w14:schemeClr w14:val="tx1"/>
            </w14:solidFill>
          </w14:textFill>
        </w:rPr>
      </w:pPr>
      <w:r>
        <w:rPr>
          <w:rFonts w:hint="eastAsia" w:ascii="宋体" w:hAnsi="宋体" w:eastAsia="宋体" w:cs="宋体"/>
          <w:b/>
          <w:iCs/>
          <w:color w:val="000000" w:themeColor="text1"/>
          <w:sz w:val="24"/>
          <w:highlight w:val="none"/>
          <w14:textFill>
            <w14:solidFill>
              <w14:schemeClr w14:val="tx1"/>
            </w14:solidFill>
          </w14:textFill>
        </w:rPr>
        <w:t xml:space="preserve">3.4服务场所类别划分：</w:t>
      </w:r>
      <w:r/>
    </w:p>
    <w:p>
      <w:pPr>
        <w:pStyle w:val="756"/>
        <w:rPr>
          <w:iCs/>
          <w:color w:val="000000" w:themeColor="text1"/>
          <w:highlight w:val="none"/>
          <w14:textFill>
            <w14:solidFill>
              <w14:schemeClr w14:val="tx1"/>
            </w14:solidFill>
          </w14:textFill>
        </w:rPr>
      </w:pPr>
      <w:r>
        <w:rPr>
          <w:rFonts w:hint="eastAsia" w:ascii="宋体" w:hAnsi="宋体" w:cs="宋体"/>
          <w:b/>
          <w:iCs/>
          <w:color w:val="000000" w:themeColor="text1"/>
          <w:sz w:val="24"/>
          <w:highlight w:val="none"/>
          <w14:textFill>
            <w14:solidFill>
              <w14:schemeClr w14:val="tx1"/>
            </w14:solidFill>
          </w14:textFill>
        </w:rPr>
        <w:t xml:space="preserve">本次征集的服务场所划分为三类，服务费用按自己场所所属类别报价。</w:t>
      </w:r>
      <w:r/>
    </w:p>
    <w:p>
      <w:pPr>
        <w:pStyle w:val="756"/>
        <w:rPr>
          <w:rFonts w:ascii="宋体" w:hAnsi="宋体" w:cs="宋体"/>
          <w:b/>
          <w:iCs/>
          <w:color w:val="000000" w:themeColor="text1"/>
          <w:sz w:val="24"/>
          <w:highlight w:val="none"/>
          <w14:textFill>
            <w14:solidFill>
              <w14:schemeClr w14:val="tx1"/>
            </w14:solidFill>
          </w14:textFill>
        </w:rPr>
      </w:pPr>
      <w:r>
        <w:rPr>
          <w:rFonts w:hint="eastAsia" w:ascii="宋体" w:hAnsi="宋体" w:cs="宋体"/>
          <w:b/>
          <w:iCs/>
          <w:color w:val="000000" w:themeColor="text1"/>
          <w:sz w:val="24"/>
          <w:highlight w:val="none"/>
          <w14:textFill>
            <w14:solidFill>
              <w14:schemeClr w14:val="tx1"/>
            </w14:solidFill>
          </w14:textFill>
        </w:rPr>
        <w:t xml:space="preserve">一类场所：以下指标须同时具备：经营面积40000m</w:t>
      </w:r>
      <w:r>
        <w:rPr>
          <w:rFonts w:hint="eastAsia" w:ascii="宋体" w:hAnsi="宋体" w:cs="宋体"/>
          <w:b/>
          <w:iCs/>
          <w:color w:val="000000" w:themeColor="text1"/>
          <w:sz w:val="24"/>
          <w:highlight w:val="none"/>
          <w:vertAlign w:val="superscript"/>
          <w14:textFill>
            <w14:solidFill>
              <w14:schemeClr w14:val="tx1"/>
            </w14:solidFill>
          </w14:textFill>
        </w:rPr>
        <w:t xml:space="preserve">2</w:t>
      </w:r>
      <w:r>
        <w:rPr>
          <w:rFonts w:hint="eastAsia" w:ascii="宋体" w:hAnsi="宋体" w:cs="宋体"/>
          <w:b/>
          <w:iCs/>
          <w:color w:val="000000" w:themeColor="text1"/>
          <w:sz w:val="24"/>
          <w:highlight w:val="none"/>
          <w14:textFill>
            <w14:solidFill>
              <w14:schemeClr w14:val="tx1"/>
            </w14:solidFill>
          </w14:textFill>
        </w:rPr>
        <w:t xml:space="preserve">（含）以上、会议室面积1700m</w:t>
      </w:r>
      <w:r>
        <w:rPr>
          <w:rFonts w:hint="eastAsia" w:ascii="宋体" w:hAnsi="宋体" w:cs="宋体"/>
          <w:b/>
          <w:iCs/>
          <w:color w:val="000000" w:themeColor="text1"/>
          <w:sz w:val="24"/>
          <w:highlight w:val="none"/>
          <w:vertAlign w:val="superscript"/>
          <w14:textFill>
            <w14:solidFill>
              <w14:schemeClr w14:val="tx1"/>
            </w14:solidFill>
          </w14:textFill>
        </w:rPr>
        <w:t xml:space="preserve">2</w:t>
      </w:r>
      <w:r>
        <w:rPr>
          <w:rFonts w:hint="eastAsia" w:ascii="宋体" w:hAnsi="宋体" w:cs="宋体"/>
          <w:b/>
          <w:iCs/>
          <w:color w:val="000000" w:themeColor="text1"/>
          <w:sz w:val="24"/>
          <w:highlight w:val="none"/>
          <w14:textFill>
            <w14:solidFill>
              <w14:schemeClr w14:val="tx1"/>
            </w14:solidFill>
          </w14:textFill>
        </w:rPr>
        <w:t xml:space="preserve">（含）以上、客房面积4000m</w:t>
      </w:r>
      <w:r>
        <w:rPr>
          <w:rFonts w:hint="eastAsia" w:ascii="宋体" w:hAnsi="宋体" w:cs="宋体"/>
          <w:b/>
          <w:iCs/>
          <w:color w:val="000000" w:themeColor="text1"/>
          <w:sz w:val="24"/>
          <w:highlight w:val="none"/>
          <w:vertAlign w:val="superscript"/>
          <w14:textFill>
            <w14:solidFill>
              <w14:schemeClr w14:val="tx1"/>
            </w14:solidFill>
          </w14:textFill>
        </w:rPr>
        <w:t xml:space="preserve">2</w:t>
      </w:r>
      <w:r>
        <w:rPr>
          <w:rFonts w:hint="eastAsia" w:ascii="宋体" w:hAnsi="宋体" w:cs="宋体"/>
          <w:b/>
          <w:iCs/>
          <w:color w:val="000000" w:themeColor="text1"/>
          <w:sz w:val="24"/>
          <w:highlight w:val="none"/>
          <w14:textFill>
            <w14:solidFill>
              <w14:schemeClr w14:val="tx1"/>
            </w14:solidFill>
          </w14:textFill>
        </w:rPr>
        <w:t xml:space="preserve">（含）以上、停车位250个（含）以上。</w:t>
      </w:r>
      <w:r/>
    </w:p>
    <w:p>
      <w:pPr>
        <w:pStyle w:val="756"/>
        <w:rPr>
          <w:iCs/>
          <w:color w:val="000000" w:themeColor="text1"/>
          <w:highlight w:val="none"/>
          <w14:textFill>
            <w14:solidFill>
              <w14:schemeClr w14:val="tx1"/>
            </w14:solidFill>
          </w14:textFill>
        </w:rPr>
      </w:pPr>
      <w:r>
        <w:rPr>
          <w:rFonts w:hint="eastAsia" w:ascii="宋体" w:hAnsi="宋体" w:cs="宋体"/>
          <w:b/>
          <w:iCs/>
          <w:color w:val="000000" w:themeColor="text1"/>
          <w:sz w:val="24"/>
          <w:highlight w:val="none"/>
          <w14:textFill>
            <w14:solidFill>
              <w14:schemeClr w14:val="tx1"/>
            </w14:solidFill>
          </w14:textFill>
        </w:rPr>
        <w:t xml:space="preserve">二类场所：以下指标须同时具备：经营面积20000m</w:t>
      </w:r>
      <w:r>
        <w:rPr>
          <w:rFonts w:hint="eastAsia" w:ascii="宋体" w:hAnsi="宋体" w:cs="宋体"/>
          <w:b/>
          <w:iCs/>
          <w:color w:val="000000" w:themeColor="text1"/>
          <w:sz w:val="24"/>
          <w:highlight w:val="none"/>
          <w:vertAlign w:val="superscript"/>
          <w14:textFill>
            <w14:solidFill>
              <w14:schemeClr w14:val="tx1"/>
            </w14:solidFill>
          </w14:textFill>
        </w:rPr>
        <w:t xml:space="preserve">2</w:t>
      </w:r>
      <w:r>
        <w:rPr>
          <w:rFonts w:hint="eastAsia" w:ascii="宋体" w:hAnsi="宋体" w:cs="宋体"/>
          <w:b/>
          <w:iCs/>
          <w:color w:val="000000" w:themeColor="text1"/>
          <w:sz w:val="24"/>
          <w:highlight w:val="none"/>
          <w14:textFill>
            <w14:solidFill>
              <w14:schemeClr w14:val="tx1"/>
            </w14:solidFill>
          </w14:textFill>
        </w:rPr>
        <w:t xml:space="preserve">（含）以上、会议室面积1500m</w:t>
      </w:r>
      <w:r>
        <w:rPr>
          <w:rFonts w:hint="eastAsia" w:ascii="宋体" w:hAnsi="宋体" w:cs="宋体"/>
          <w:b/>
          <w:iCs/>
          <w:color w:val="000000" w:themeColor="text1"/>
          <w:sz w:val="24"/>
          <w:highlight w:val="none"/>
          <w:vertAlign w:val="superscript"/>
          <w14:textFill>
            <w14:solidFill>
              <w14:schemeClr w14:val="tx1"/>
            </w14:solidFill>
          </w14:textFill>
        </w:rPr>
        <w:t xml:space="preserve">2</w:t>
      </w:r>
      <w:r>
        <w:rPr>
          <w:rFonts w:hint="eastAsia" w:ascii="宋体" w:hAnsi="宋体" w:cs="宋体"/>
          <w:b/>
          <w:iCs/>
          <w:color w:val="000000" w:themeColor="text1"/>
          <w:sz w:val="24"/>
          <w:highlight w:val="none"/>
          <w14:textFill>
            <w14:solidFill>
              <w14:schemeClr w14:val="tx1"/>
            </w14:solidFill>
          </w14:textFill>
        </w:rPr>
        <w:t xml:space="preserve">（含）以上、客房面积3500m</w:t>
      </w:r>
      <w:r>
        <w:rPr>
          <w:rFonts w:hint="eastAsia" w:ascii="宋体" w:hAnsi="宋体" w:cs="宋体"/>
          <w:b/>
          <w:iCs/>
          <w:color w:val="000000" w:themeColor="text1"/>
          <w:sz w:val="24"/>
          <w:highlight w:val="none"/>
          <w:vertAlign w:val="superscript"/>
          <w14:textFill>
            <w14:solidFill>
              <w14:schemeClr w14:val="tx1"/>
            </w14:solidFill>
          </w14:textFill>
        </w:rPr>
        <w:t xml:space="preserve">2</w:t>
      </w:r>
      <w:r>
        <w:rPr>
          <w:rFonts w:hint="eastAsia" w:ascii="宋体" w:hAnsi="宋体" w:cs="宋体"/>
          <w:b/>
          <w:iCs/>
          <w:color w:val="000000" w:themeColor="text1"/>
          <w:sz w:val="24"/>
          <w:highlight w:val="none"/>
          <w14:textFill>
            <w14:solidFill>
              <w14:schemeClr w14:val="tx1"/>
            </w14:solidFill>
          </w14:textFill>
        </w:rPr>
        <w:t xml:space="preserve">（含）以上、停车位150个（含）以上。</w:t>
      </w:r>
      <w:r/>
    </w:p>
    <w:p>
      <w:pPr>
        <w:pStyle w:val="756"/>
        <w:rPr>
          <w:iCs/>
          <w:color w:val="000000" w:themeColor="text1"/>
          <w:highlight w:val="none"/>
          <w14:textFill>
            <w14:solidFill>
              <w14:schemeClr w14:val="tx1"/>
            </w14:solidFill>
          </w14:textFill>
        </w:rPr>
      </w:pPr>
      <w:r>
        <w:rPr>
          <w:rFonts w:hint="eastAsia" w:ascii="宋体" w:hAnsi="宋体" w:cs="宋体"/>
          <w:b/>
          <w:iCs/>
          <w:color w:val="000000" w:themeColor="text1"/>
          <w:sz w:val="24"/>
          <w:highlight w:val="none"/>
          <w14:textFill>
            <w14:solidFill>
              <w14:schemeClr w14:val="tx1"/>
            </w14:solidFill>
          </w14:textFill>
        </w:rPr>
        <w:t xml:space="preserve">三类场所：一、二类以外场所。</w:t>
      </w:r>
      <w:r/>
    </w:p>
    <w:p>
      <w:pPr>
        <w:ind w:firstLine="480"/>
        <w:spacing w:before="101" w:after="101"/>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3.5会场费用报价上限                                     </w:t>
      </w:r>
      <w:r/>
    </w:p>
    <w:tbl>
      <w:tblPr>
        <w:tblStyle w:val="724"/>
        <w:tblW w:w="8520" w:type="dxa"/>
        <w:tblInd w:w="0" w:type="dxa"/>
        <w:tblLayout w:type="fixed"/>
        <w:tblCellMar>
          <w:left w:w="108" w:type="dxa"/>
          <w:top w:w="0" w:type="dxa"/>
          <w:right w:w="108" w:type="dxa"/>
          <w:bottom w:w="0" w:type="dxa"/>
        </w:tblCellMar>
        <w:tblLook w:val="04A0" w:firstRow="1" w:lastRow="0" w:firstColumn="1" w:lastColumn="0" w:noHBand="0" w:noVBand="1"/>
      </w:tblPr>
      <w:tblGrid>
        <w:gridCol w:w="1648"/>
        <w:gridCol w:w="1626"/>
        <w:gridCol w:w="2623"/>
        <w:gridCol w:w="2623"/>
      </w:tblGrid>
      <w:tr>
        <w:trPr>
          <w:trHeight w:val="938"/>
        </w:trPr>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场所类别</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类 型</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价格：元/间、半天</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容纳人数</w:t>
            </w:r>
            <w:r/>
          </w:p>
        </w:tc>
      </w:tr>
      <w:tr>
        <w:trPr>
          <w:trHeight w:val="590"/>
        </w:trPr>
        <w:tc>
          <w:tcPr>
            <w:tcBorders>
              <w:top w:val="single" w:color="000000" w:sz="4" w:space="0"/>
              <w:left w:val="single" w:color="000000" w:sz="4" w:space="0"/>
              <w:bottom w:val="single" w:color="000000" w:sz="4" w:space="0"/>
              <w:right w:val="single" w:color="000000" w:sz="4" w:space="0"/>
            </w:tcBorders>
            <w:tcW w:w="1648" w:type="dxa"/>
            <w:vAlign w:val="center"/>
            <w:vMerge w:val="restart"/>
            <w:textDirection w:val="lrTb"/>
            <w:noWrap w:val="false"/>
          </w:tcPr>
          <w:p>
            <w:pPr>
              <w:jc w:val="center"/>
              <w:spacing w:line="420" w:lineRule="exact"/>
              <w:rPr>
                <w:rFonts w:ascii="宋体" w:hAnsi="宋体" w:eastAsia="宋体" w:cs="宋体"/>
                <w:iCs/>
                <w:color w:val="000000" w:themeColor="text1"/>
                <w:sz w:val="24"/>
                <w:szCs w:val="24"/>
                <w:highlight w:val="none"/>
                <w14:textFill>
                  <w14:solidFill>
                    <w14:schemeClr w14:val="tx1"/>
                  </w14:solidFill>
                </w14:textFill>
              </w:rPr>
            </w:pPr>
            <w:r>
              <w:rPr>
                <w:rFonts w:hint="eastAsia" w:ascii="宋体" w:hAnsi="宋体" w:cs="宋体"/>
                <w:b/>
                <w:iCs/>
                <w:color w:val="000000" w:themeColor="text1"/>
                <w:sz w:val="24"/>
                <w:highlight w:val="none"/>
                <w14:textFill>
                  <w14:solidFill>
                    <w14:schemeClr w14:val="tx1"/>
                  </w14:solidFill>
                </w14:textFill>
              </w:rPr>
              <w:t xml:space="preserve">一类</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400人以上</w:t>
            </w:r>
            <w:r/>
          </w:p>
        </w:tc>
      </w:tr>
      <w:tr>
        <w:trPr>
          <w:trHeight w:val="430"/>
        </w:trPr>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jc w:val="center"/>
              <w:spacing w:line="420" w:lineRule="exact"/>
              <w:rPr>
                <w:rFonts w:ascii="宋体" w:hAnsi="宋体" w:eastAsia="宋体" w:cs="宋体"/>
                <w:iCs/>
                <w:color w:val="000000" w:themeColor="text1"/>
                <w:sz w:val="24"/>
                <w:szCs w:val="24"/>
                <w:highlight w:val="none"/>
                <w14:textFill>
                  <w14:solidFill>
                    <w14:schemeClr w14:val="tx1"/>
                  </w14:solidFill>
                </w14:textFill>
              </w:rPr>
            </w:pPr>
            <w:r>
              <w:rPr>
                <w:rFonts w:ascii="宋体" w:hAnsi="宋体" w:eastAsia="宋体" w:cs="宋体"/>
                <w:i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100人左右</w:t>
            </w:r>
            <w:r/>
          </w:p>
        </w:tc>
      </w:tr>
      <w:tr>
        <w:trPr>
          <w:trHeight w:val="492"/>
        </w:trPr>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jc w:val="center"/>
              <w:spacing w:line="420" w:lineRule="exact"/>
              <w:rPr>
                <w:rFonts w:ascii="宋体" w:hAnsi="宋体" w:eastAsia="宋体" w:cs="宋体"/>
                <w:iCs/>
                <w:color w:val="000000" w:themeColor="text1"/>
                <w:sz w:val="24"/>
                <w:szCs w:val="24"/>
                <w:highlight w:val="none"/>
                <w14:textFill>
                  <w14:solidFill>
                    <w14:schemeClr w14:val="tx1"/>
                  </w14:solidFill>
                </w14:textFill>
              </w:rPr>
            </w:pPr>
            <w:r>
              <w:rPr>
                <w:rFonts w:ascii="宋体" w:hAnsi="宋体" w:eastAsia="宋体" w:cs="宋体"/>
                <w:i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50人左右</w:t>
            </w:r>
            <w:r/>
          </w:p>
        </w:tc>
      </w:tr>
      <w:tr>
        <w:trPr>
          <w:trHeight w:val="505"/>
        </w:trPr>
        <w:tc>
          <w:tcPr>
            <w:tcBorders>
              <w:top w:val="single" w:color="000000" w:sz="4" w:space="0"/>
              <w:left w:val="single" w:color="000000" w:sz="4" w:space="0"/>
              <w:bottom w:val="single" w:color="000000" w:sz="4" w:space="0"/>
              <w:right w:val="single" w:color="000000" w:sz="4" w:space="0"/>
            </w:tcBorders>
            <w:tcW w:w="1648" w:type="dxa"/>
            <w:vAlign w:val="center"/>
            <w:vMerge w:val="restart"/>
            <w:textDirection w:val="lrTb"/>
            <w:noWrap w:val="false"/>
          </w:tcPr>
          <w:p>
            <w:pPr>
              <w:jc w:val="center"/>
              <w:spacing w:line="420" w:lineRule="exact"/>
              <w:rPr>
                <w:rFonts w:ascii="宋体" w:hAnsi="宋体" w:eastAsia="宋体" w:cs="宋体"/>
                <w:iCs/>
                <w:color w:val="000000" w:themeColor="text1"/>
                <w:sz w:val="24"/>
                <w:szCs w:val="24"/>
                <w:highlight w:val="none"/>
                <w14:textFill>
                  <w14:solidFill>
                    <w14:schemeClr w14:val="tx1"/>
                  </w14:solidFill>
                </w14:textFill>
              </w:rPr>
            </w:pPr>
            <w:r>
              <w:rPr>
                <w:rFonts w:hint="eastAsia" w:ascii="宋体" w:hAnsi="宋体" w:cs="宋体"/>
                <w:b/>
                <w:iCs/>
                <w:color w:val="000000" w:themeColor="text1"/>
                <w:sz w:val="24"/>
                <w:highlight w:val="none"/>
                <w14:textFill>
                  <w14:solidFill>
                    <w14:schemeClr w14:val="tx1"/>
                  </w14:solidFill>
                </w14:textFill>
              </w:rPr>
              <w:t xml:space="preserve">二类</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350人以上</w:t>
            </w:r>
            <w:r/>
          </w:p>
        </w:tc>
      </w:tr>
      <w:tr>
        <w:trPr>
          <w:trHeight w:val="465"/>
        </w:trPr>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jc w:val="center"/>
              <w:spacing w:line="420" w:lineRule="exact"/>
              <w:rPr>
                <w:rFonts w:ascii="宋体" w:hAnsi="宋体" w:eastAsia="宋体" w:cs="宋体"/>
                <w:iCs/>
                <w:color w:val="000000" w:themeColor="text1"/>
                <w:sz w:val="24"/>
                <w:szCs w:val="24"/>
                <w:highlight w:val="none"/>
                <w14:textFill>
                  <w14:solidFill>
                    <w14:schemeClr w14:val="tx1"/>
                  </w14:solidFill>
                </w14:textFill>
              </w:rPr>
            </w:pPr>
            <w:r>
              <w:rPr>
                <w:rFonts w:ascii="宋体" w:hAnsi="宋体" w:eastAsia="宋体" w:cs="宋体"/>
                <w:i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宋体"/>
                <w:color w:val="000000" w:themeColor="text1"/>
                <w:sz w:val="24"/>
                <w:szCs w:val="24"/>
                <w:highlight w:val="none"/>
                <w14:textFill>
                  <w14:solidFill>
                    <w14:schemeClr w14:val="tx1"/>
                  </w14:solidFill>
                </w14:textFill>
              </w:rPr>
              <w:t xml:space="preserve">人左右</w:t>
            </w:r>
            <w:r/>
          </w:p>
        </w:tc>
      </w:tr>
      <w:tr>
        <w:trPr>
          <w:trHeight w:val="640"/>
        </w:trPr>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jc w:val="center"/>
              <w:spacing w:line="420" w:lineRule="exact"/>
              <w:rPr>
                <w:rFonts w:ascii="宋体" w:hAnsi="宋体" w:eastAsia="宋体" w:cs="宋体"/>
                <w:iCs/>
                <w:color w:val="000000" w:themeColor="text1"/>
                <w:sz w:val="24"/>
                <w:szCs w:val="24"/>
                <w:highlight w:val="none"/>
                <w14:textFill>
                  <w14:solidFill>
                    <w14:schemeClr w14:val="tx1"/>
                  </w14:solidFill>
                </w14:textFill>
              </w:rPr>
            </w:pPr>
            <w:r>
              <w:rPr>
                <w:rFonts w:ascii="宋体" w:hAnsi="宋体" w:eastAsia="宋体" w:cs="宋体"/>
                <w:i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50人左右</w:t>
            </w:r>
            <w:r/>
          </w:p>
        </w:tc>
      </w:tr>
      <w:tr>
        <w:trPr>
          <w:trHeight w:val="560"/>
        </w:trPr>
        <w:tc>
          <w:tcPr>
            <w:tcBorders>
              <w:top w:val="single" w:color="000000" w:sz="4" w:space="0"/>
              <w:left w:val="single" w:color="000000" w:sz="4" w:space="0"/>
              <w:bottom w:val="single" w:color="000000" w:sz="4" w:space="0"/>
              <w:right w:val="single" w:color="000000" w:sz="4" w:space="0"/>
            </w:tcBorders>
            <w:tcW w:w="1648" w:type="dxa"/>
            <w:vAlign w:val="center"/>
            <w:vMerge w:val="restart"/>
            <w:textDirection w:val="lrTb"/>
            <w:noWrap w:val="false"/>
          </w:tcPr>
          <w:p>
            <w:pPr>
              <w:jc w:val="center"/>
              <w:spacing w:line="420" w:lineRule="exact"/>
              <w:rPr>
                <w:rFonts w:ascii="宋体" w:hAnsi="宋体" w:eastAsia="宋体" w:cs="宋体"/>
                <w:iCs/>
                <w:color w:val="000000" w:themeColor="text1"/>
                <w:sz w:val="24"/>
                <w:szCs w:val="24"/>
                <w:highlight w:val="none"/>
                <w14:textFill>
                  <w14:solidFill>
                    <w14:schemeClr w14:val="tx1"/>
                  </w14:solidFill>
                </w14:textFill>
              </w:rPr>
            </w:pPr>
            <w:r>
              <w:rPr>
                <w:rFonts w:hint="eastAsia" w:ascii="宋体" w:hAnsi="宋体" w:cs="宋体"/>
                <w:b/>
                <w:iCs/>
                <w:color w:val="000000" w:themeColor="text1"/>
                <w:sz w:val="24"/>
                <w:highlight w:val="none"/>
                <w14:textFill>
                  <w14:solidFill>
                    <w14:schemeClr w14:val="tx1"/>
                  </w14:solidFill>
                </w14:textFill>
              </w:rPr>
              <w:t xml:space="preserve">三类</w:t>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300人以上</w:t>
            </w:r>
            <w:r/>
          </w:p>
        </w:tc>
      </w:tr>
      <w:tr>
        <w:trPr>
          <w:trHeight w:val="509"/>
        </w:trPr>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100人左右</w:t>
            </w:r>
            <w:r/>
          </w:p>
        </w:tc>
      </w:tr>
      <w:tr>
        <w:trPr>
          <w:trHeight w:val="459"/>
        </w:trPr>
        <w:tc>
          <w:tcPr>
            <w:tcBorders>
              <w:top w:val="single" w:color="000000" w:sz="4" w:space="0"/>
              <w:left w:val="single" w:color="000000" w:sz="4" w:space="0"/>
              <w:bottom w:val="single" w:color="000000" w:sz="4" w:space="0"/>
              <w:right w:val="single" w:color="000000" w:sz="4" w:space="0"/>
            </w:tcBorders>
            <w:tcW w:w="1648" w:type="dxa"/>
            <w:vAlign w:val="center"/>
            <w:vMerge w:val="continue"/>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小会议室</w:t>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2623" w:type="dxa"/>
            <w:vAlign w:val="center"/>
            <w:textDirection w:val="lrTb"/>
            <w:noWrap w:val="false"/>
          </w:tcPr>
          <w:p>
            <w:pPr>
              <w:jc w:val="center"/>
              <w:spacing w:line="4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50人左右</w:t>
            </w:r>
            <w:r/>
          </w:p>
        </w:tc>
      </w:tr>
    </w:tbl>
    <w:p>
      <w:pPr>
        <w:ind w:firstLine="480"/>
        <w:spacing w:before="101" w:after="10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会议所在地代表原则上不安排住宿，需要午休的可安排午休房间，午休房价格不得超过入围价格。会议代表住宿原则上两人一个标准间，标准间须免费提供两个人的早餐，会期半天的原则上不安排住宿。无外地代表的会议，不安排住宿。</w:t>
      </w:r>
      <w:r/>
    </w:p>
    <w:p>
      <w:pPr>
        <w:ind w:firstLine="480"/>
        <w:spacing w:before="101" w:after="10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3.6会议定点场所对会议的收费应给予优惠，其报价不得超过上述规定的各类会议费开支上限。</w:t>
      </w:r>
      <w:r/>
    </w:p>
    <w:p>
      <w:pPr>
        <w:ind w:firstLine="480"/>
        <w:spacing w:before="101" w:after="10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严禁借会议名义组织会餐或安排宴请；严禁为会议会之外的公务接待等与会议无关的其他费用报销提供便利。严格执行会议用房标准，不得安排高档套房，不上高档菜肴，不上烟酒；严禁组织高消费娱乐、健身活动；严禁以任何名义发放纪念品。</w:t>
      </w:r>
      <w:r/>
    </w:p>
    <w:p>
      <w:pPr>
        <w:ind w:firstLine="480"/>
        <w:spacing w:before="101" w:after="101"/>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会议定点场所收费标准在协议期内不得变动（不考虑淡旺季及节假日），如因条件改善、星级档次提高等情况，造成收费标准超过规定标准上限的，经采购人审核同意后，定点场所可以退出</w:t>
      </w:r>
      <w:r>
        <w:rPr>
          <w:rFonts w:hint="eastAsia" w:ascii="宋体" w:hAnsi="宋体"/>
          <w:color w:val="000000" w:themeColor="text1"/>
          <w:sz w:val="24"/>
          <w:highlight w:val="none"/>
          <w14:textFill>
            <w14:solidFill>
              <w14:schemeClr w14:val="tx1"/>
            </w14:solidFill>
          </w14:textFill>
        </w:rPr>
        <w:t xml:space="preserve">。</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客房、餐厅、会议室情况</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需详细说明可提供客房、会议室的种类、数量、容纳人数等信息。</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lang w:val="en-US" w:eastAsia="zh-CN"/>
          <w14:textFill>
            <w14:solidFill>
              <w14:schemeClr w14:val="tx1"/>
            </w14:solidFill>
          </w14:textFill>
        </w:rPr>
        <w:t xml:space="preserve">7.</w:t>
      </w:r>
      <w:r>
        <w:rPr>
          <w:rFonts w:hint="eastAsia" w:ascii="宋体" w:hAnsi="宋体" w:cs="Courier New"/>
          <w:color w:val="000000" w:themeColor="text1"/>
          <w:sz w:val="24"/>
          <w:szCs w:val="24"/>
          <w:highlight w:val="none"/>
          <w14:textFill>
            <w14:solidFill>
              <w14:schemeClr w14:val="tx1"/>
            </w14:solidFill>
          </w14:textFill>
        </w:rPr>
        <w:t xml:space="preserve">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ind w:firstLine="480"/>
        <w:jc w:val="left"/>
        <w:keepLines w:val="0"/>
        <w:keepNext w:val="0"/>
        <w:pageBreakBefore w:val="0"/>
        <w:spacing w:before="91" w:after="91" w:line="42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w:t>
      </w:r>
      <w:r>
        <w:rPr>
          <w:rFonts w:hint="eastAsia" w:ascii="宋体" w:hAnsi="宋体" w:cs="Courier New"/>
          <w:color w:val="000000" w:themeColor="text1"/>
          <w:sz w:val="24"/>
          <w:szCs w:val="24"/>
          <w:highlight w:val="none"/>
          <w14:textFill>
            <w14:solidFill>
              <w14:schemeClr w14:val="tx1"/>
            </w14:solidFill>
          </w14:textFill>
        </w:rPr>
        <w:t xml:space="preserve">会议费用应在会议结束后及时结算，服务场所应当在结算时通过“党政机关会议定点场所管理系统”中打印电子结算单，按规定提供电子结算单、消费明细清单等资料作为支出凭据。</w:t>
      </w:r>
      <w:r/>
    </w:p>
    <w:p>
      <w:pPr>
        <w:ind w:firstLine="56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黑体" w:hAnsi="黑体" w:eastAsia="黑体" w:cs="黑体"/>
          <w:color w:val="000000" w:themeColor="text1"/>
          <w:sz w:val="28"/>
          <w:highlight w:val="none"/>
          <w14:textFill>
            <w14:solidFill>
              <w14:schemeClr w14:val="tx1"/>
            </w14:solidFill>
          </w14:textFill>
        </w:rPr>
        <w:t xml:space="preserve">三、项目服务要求：</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1、场所布局合理，交通便利，方便会议接待使用。</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i/>
          <w:color w:val="000000" w:themeColor="text1"/>
          <w:sz w:val="24"/>
          <w:highlight w:val="none"/>
          <w:u w:val="single"/>
          <w14:textFill>
            <w14:solidFill>
              <w14:schemeClr w14:val="tx1"/>
            </w14:solidFill>
          </w14:textFill>
        </w:rPr>
        <w:t xml:space="preserve">有空调设施（符合国家相关卫生规范和卫生管理要求），各区域通风良好，温湿度适宜</w:t>
      </w: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b/>
          <w:i/>
          <w:color w:val="000000" w:themeColor="text1"/>
          <w:sz w:val="24"/>
          <w:highlight w:val="none"/>
          <w:u w:val="single"/>
          <w14:textFill>
            <w14:solidFill>
              <w14:schemeClr w14:val="tx1"/>
            </w14:solidFill>
          </w14:textFill>
        </w:rPr>
        <w:t xml:space="preserve">有计算机管理系统，有完好的安全监控设施，有完好的消防设施。</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4、各种设备设施养护良好，使用安全、有效。</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5、各项管理规章制度健全。</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b/>
          <w:i/>
          <w:color w:val="000000" w:themeColor="text1"/>
          <w:sz w:val="24"/>
          <w:highlight w:val="none"/>
          <w:u w:val="single"/>
          <w14:textFill>
            <w14:solidFill>
              <w14:schemeClr w14:val="tx1"/>
            </w14:solidFill>
          </w14:textFill>
        </w:rPr>
        <w:t xml:space="preserve">场所证照齐全（营业执照、消防安全检查合格证或有效的消防检查意见书、食品经营许可证、公共场所卫生许可证、特种行业许可证）。</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7、前厅：</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（1）有与接待能力、规模、星级标准适应的前厅和总服务台；</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（2）总服务台分区段设置接待、问讯、结账、留言等服务项目，提供24小时服务；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（3）总服务台提供服务项目宣传品、价目表、本县交通图，本县周边机场、高铁、客运等交通图，和各种交通工具时刻表。以适当方式明确告知客人房费计算方法；</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（4）能提供消费明细账单和全额发票服务；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（5）有供客人使用的行李推车、必要时提供行李服务，有小件行李存放服务；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（6）设值班经理，按星级标准设定接待时间；</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（7）设有客人休息场所。</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8、客房：</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（1）装修良好，有床、桌、椅、柜等配套家具，照明充足；</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（2）有卫生间，装有抽水马桶、面盆、梳妆镜、</w:t>
      </w:r>
      <w:r>
        <w:rPr>
          <w:rFonts w:hint="eastAsia" w:ascii="宋体" w:hAnsi="宋体" w:eastAsia="宋体" w:cs="宋体"/>
          <w:color w:val="000000" w:themeColor="text1"/>
          <w:sz w:val="24"/>
          <w:highlight w:val="none"/>
          <w:lang w:eastAsia="zh-CN"/>
          <w14:textFill>
            <w14:solidFill>
              <w14:schemeClr w14:val="tx1"/>
            </w14:solidFill>
          </w14:textFill>
        </w:rPr>
        <w:t xml:space="preserve">淋浴</w:t>
      </w:r>
      <w:r>
        <w:rPr>
          <w:rFonts w:hint="eastAsia" w:ascii="宋体" w:hAnsi="宋体" w:eastAsia="宋体" w:cs="宋体"/>
          <w:color w:val="000000" w:themeColor="text1"/>
          <w:sz w:val="24"/>
          <w:highlight w:val="none"/>
          <w14:textFill>
            <w14:solidFill>
              <w14:schemeClr w14:val="tx1"/>
            </w14:solidFill>
          </w14:textFill>
        </w:rPr>
        <w:t xml:space="preserve">或浴缸，配有浴帘，采取有效的防滑措施，24小时供应冷、热水；房间内无异味；</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（3）有电话，可通过直拨拨通国内长途电话，电话机旁备有使用说明；</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（4）可宽带、拨号上网或设有免费互联网接入服务；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（5）有彩色电视机；</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（6）有遮光窗帘；</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（7）有简单的文具用品，有宾馆服务指南、价目表、住宿规章、本县周边机场、高铁、客运等交通图；</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（8）客房、卫生间每天全面整理1次，公共用品一客一换一消毒，床上用品更换符合卫生要求；</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（9）24小时提供冷热饮用水及免费提供茶叶；</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（10）提供加床服务；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（11）提供洗衣服务（说明是否有干洗、湿洗、熨烫等）；</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（12）提供送餐服务；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（13）客房内有洁净卫生的洗漱用具；</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（14）客人在房间会客，可应要求免费提供桌椅和茶水服务；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（15）提供开夜床、叫醒、留言、洗衣、送餐等服务。</w:t>
      </w:r>
      <w:r/>
    </w:p>
    <w:p>
      <w:pPr>
        <w:ind w:firstLine="480"/>
        <w:keepLines w:val="0"/>
        <w:keepNext w:val="0"/>
        <w:pageBreakBefore w:val="0"/>
        <w:spacing w:before="91" w:after="91" w:line="4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9、餐厅：</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（1）有至少能同时接待100人就餐的大餐厅接待能力。</w:t>
      </w:r>
      <w:r>
        <w:rPr>
          <w:rFonts w:hint="eastAsia" w:ascii="宋体" w:hAnsi="宋体" w:eastAsia="宋体" w:cs="宋体"/>
          <w:color w:val="000000" w:themeColor="text1"/>
          <w:sz w:val="24"/>
          <w:highlight w:val="none"/>
          <w14:textFill>
            <w14:solidFill>
              <w14:schemeClr w14:val="tx1"/>
            </w14:solidFill>
          </w14:textFill>
        </w:rPr>
        <w:t xml:space="preserve">及适量的宴会单间或小宴会厅，晚上九点前能提供点菜服务；能提供中西式宴会服务、自助餐。</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（2）餐厅布局合理、保持清洁，要有明显的制止餐饮浪费的标识，“三防”设施齐全；</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（3）不使用一次性餐具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餐具无破损，卫生、光洁。</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10、厨房：</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（1）食品的加工制作要严格按照餐饮服务通用卫生规范进行。</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（2）具有与其加工制作的食品品种、数量相适应的加工场所及设施设备。</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（3）保持餐饮经营场所环境清洁，墙壁、天花板、门窗、地面、排水沟、操作台、食品加工用具等无破损、霉斑、积油、积水、污垢等情形。</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冷冻（藏）、保温、陈列、采光、通风、洗手、消毒、三防等设施设备能正常使用，有害生物防治措施有效，餐厨废弃物存放和清理符合要求。餐用具清洗要配备带有明显标识的专用水池，消毒按规定进行操作。</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（5）专间要单独设置，入口处有更衣、洗手消毒设施。</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11、会议室：</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具有与定点会议规模相适应的会议室。</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1）有至少3间会议室，容纳100人以上的会议室1间及中、小会议室1间。大会议室（容纳人数按课桌式计算，100人以上）其面积与容纳人数比（面积/容纳人数）不低于1.0。中、小会议室的面积与容纳人数比（面积/容纳人数）不低于1.5。</w:t>
      </w:r>
      <w:r/>
    </w:p>
    <w:p>
      <w:pPr>
        <w:ind w:firstLine="24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（2）会议室有空调，并配备满足会议使用的音响设备，有多媒体演示设备（电脑、实物投影仪、多媒体投影仪、LED大屏等设备）（免费提供）。</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）有较宽敞的会间客人休息场所。</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）会议室所在楼层的适当位置设有公共电话，并设置足够数量的男女分设的卫生间。</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）会议室设专职服务员，能提供做会标、席卡等服务。</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）能够提供纸、笔等基本的会议用文具。</w:t>
      </w:r>
      <w:r/>
    </w:p>
    <w:p>
      <w:pPr>
        <w:ind w:firstLine="480"/>
        <w:keepLines w:val="0"/>
        <w:keepNext w:val="0"/>
        <w:pageBreakBefore w:val="0"/>
        <w:spacing w:before="91" w:after="91" w:line="42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）会议服务要求</w:t>
      </w:r>
      <w:r/>
    </w:p>
    <w:p>
      <w:pPr>
        <w:ind w:firstLine="480"/>
        <w:keepLines w:val="0"/>
        <w:keepNext w:val="0"/>
        <w:pageBreakBefore w:val="0"/>
        <w:spacing w:before="91" w:after="91" w:line="420" w:lineRule="exact"/>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w:t>
      </w:r>
      <w:r>
        <w:rPr>
          <w:rFonts w:hint="eastAsia" w:ascii="宋体" w:hAnsi="宋体" w:eastAsia="宋体" w:cs="Times New Roman"/>
          <w:color w:val="000000" w:themeColor="text1"/>
          <w:sz w:val="24"/>
          <w:highlight w:val="none"/>
          <w14:textFill>
            <w14:solidFill>
              <w14:schemeClr w14:val="tx1"/>
            </w14:solidFill>
          </w14:textFill>
        </w:rPr>
        <w:t xml:space="preserve">会前准备。落实会议的名称、主办单位、时间、地点、人数、所需备品及其他物品；提前按要求布置好会场，准备好开水、茶具、烟缸及其他物品；提前半小时打开空调，控制好会议室温度；会前10分钟，服务人员在门前站立，迎候客人。</w:t>
      </w:r>
      <w:r/>
    </w:p>
    <w:p>
      <w:pPr>
        <w:ind w:firstLine="480"/>
        <w:keepLines w:val="0"/>
        <w:keepNext w:val="0"/>
        <w:pageBreakBefore w:val="0"/>
        <w:spacing w:before="91" w:after="91" w:line="420" w:lineRule="exact"/>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w:t>
      </w:r>
      <w:r>
        <w:rPr>
          <w:rFonts w:hint="eastAsia" w:ascii="宋体" w:hAnsi="宋体" w:eastAsia="宋体" w:cs="Times New Roman"/>
          <w:color w:val="000000" w:themeColor="text1"/>
          <w:sz w:val="24"/>
          <w:highlight w:val="none"/>
          <w14:textFill>
            <w14:solidFill>
              <w14:schemeClr w14:val="tx1"/>
            </w14:solidFill>
          </w14:textFill>
        </w:rPr>
        <w:t xml:space="preserve">会议服务。会议期间，服务人员为客人倒茶水；会议进行期间，服务人员要站在会场内（小会议室门外），根据客人的需求及时地提供服务。</w:t>
      </w:r>
      <w:r/>
    </w:p>
    <w:p>
      <w:pPr>
        <w:ind w:firstLine="480"/>
        <w:keepLines w:val="0"/>
        <w:keepNext w:val="0"/>
        <w:pageBreakBefore w:val="0"/>
        <w:spacing w:before="91" w:after="91" w:line="420" w:lineRule="exact"/>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w:t>
      </w:r>
      <w:r>
        <w:rPr>
          <w:rFonts w:hint="eastAsia" w:ascii="宋体" w:hAnsi="宋体" w:eastAsia="宋体" w:cs="Times New Roman"/>
          <w:color w:val="000000" w:themeColor="text1"/>
          <w:sz w:val="24"/>
          <w:highlight w:val="none"/>
          <w14:textFill>
            <w14:solidFill>
              <w14:schemeClr w14:val="tx1"/>
            </w14:solidFill>
          </w14:textFill>
        </w:rPr>
        <w:t xml:space="preserve">会后服务。会议后服务人员要站在会议室门口送客人；在客人未离开之前，不得清理会场。</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12、公共区域：</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（1）有与场所规模相适应的停车场，免费提供入住车辆停车服务；会议接待期间参会车辆的安全责任由场所负责。</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（2）有与场所规模相适应的客用电梯。</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（3）室内公共区域有冷暖空调，设置应急照明设施和男女分设的公共卫生间。</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（4）楼层适当位置设服务台和公共电话、市内电话簿。</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（5）庭院绿化美化好。</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13、综合服务：</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（1）能提供传真、打印、复印、上网、电脑租赁等商务服务。</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（2）提供代售邮票、代发信件、代订机票和车票等服务，根据会议要求能提供医疗服务。</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（3）有方便客人投诉的措施。</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14、配合相关政府部门管理的服务要求</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（1）保证采购人获得优先服务的权利，积极主动与各单位配合，并在不超过承诺的服务期限内完成会议接待工作；</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（2）按第二阶段采购双方确定的优惠价格、规定的标准和质量为采购人提供服务；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（3）设有固定联系电话及联系人（专人负责会议定点事宜），及时提供各项咨询服务；</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（4）对承接的会议接待业务，应建立辅助账簿进行登记，以备检查定点场所履约情况；</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（5）建立专门的政府采购业务档案，详细记录党政机关会议接待业务有关事宜；</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（6）积极配合财政监督管理部门或征集人开展的党政机关会议接待相关业务数据的统计和核实工作；</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（7）协助有关部门做好对采购方经办人的廉政工作，防止腐败现象的发生；</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（8）积极接受和配合财政监督管理部门开展的对党政机关会议接待相关业务的管理和监督工作。</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上述要求中有斜体下划线部分为实质性要求和条件，不符合的投标将作无效标处理。提供的会议场所必须符合国家行业规范标准。</w:t>
      </w:r>
      <w:r/>
    </w:p>
    <w:p>
      <w:pPr>
        <w:ind w:firstLine="482"/>
        <w:jc w:val="left"/>
        <w:keepLines w:val="0"/>
        <w:keepNext w:val="0"/>
        <w:pageBreakBefore w:val="0"/>
        <w:spacing w:before="91" w:after="91" w:line="42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四、框架协议期的签订</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本项目不再签订书面框架协议。发布入围结果公告，视为签订框架协议。</w:t>
      </w:r>
      <w:r/>
    </w:p>
    <w:p>
      <w:pPr>
        <w:ind w:firstLine="482"/>
        <w:jc w:val="left"/>
        <w:keepLines w:val="0"/>
        <w:keepNext w:val="0"/>
        <w:pageBreakBefore w:val="0"/>
        <w:spacing w:before="91" w:after="91" w:line="42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五、框架协议合同授予</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1、第一阶段入围供应商确定后，供应商应当在“苏采云”系统框架协议电子采购平台维护并展示其具体的服务信息，便于采购线上下单采购。</w:t>
      </w:r>
      <w:r/>
    </w:p>
    <w:p>
      <w:pPr>
        <w:ind w:firstLine="480"/>
        <w:keepLines w:val="0"/>
        <w:keepNext w:val="0"/>
        <w:pageBreakBefore w:val="0"/>
        <w:spacing w:before="91" w:after="91" w:line="420" w:lineRule="exact"/>
        <w:rPr>
          <w:rFonts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2、确定第二阶段成交供应商应当由采购人或者服务对象在“苏采云”系统依据价格、质量以及服务便利性、用户评价等因素，从第一阶段入围供应商中直接选定。</w:t>
      </w:r>
      <w:r>
        <w:rPr>
          <w:rFonts w:hint="eastAsia" w:ascii="宋体" w:hAnsi="宋体" w:eastAsia="宋体" w:cs="宋体"/>
          <w:color w:val="000000" w:themeColor="text1"/>
          <w:sz w:val="28"/>
          <w:highlight w:val="none"/>
          <w14:textFill>
            <w14:solidFill>
              <w14:schemeClr w14:val="tx1"/>
            </w14:solidFill>
          </w14:textFill>
        </w:rPr>
        <w:t xml:space="preserve"> </w:t>
      </w:r>
      <w:r/>
    </w:p>
    <w:p>
      <w:pPr>
        <w:ind w:firstLine="480"/>
        <w:keepLines w:val="0"/>
        <w:keepNext w:val="0"/>
        <w:pageBreakBefore w:val="0"/>
        <w:spacing w:before="91" w:after="91" w:line="4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3、征集人原则上不得采购框架协议采购范围以外的服务。如框架协议范围内服务确实无法满足采购人的工作需要，应由当地财政部门履行核实及确认手续后组织采购。</w:t>
      </w:r>
      <w:r/>
    </w:p>
    <w:p>
      <w:pPr>
        <w:ind w:firstLine="480"/>
        <w:keepLines w:val="0"/>
        <w:keepNext w:val="0"/>
        <w:pageBreakBefore w:val="0"/>
        <w:spacing w:before="91" w:after="91" w:line="420" w:lineRule="exac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财政监管部门并发布单笔成交结果公告。</w:t>
      </w:r>
      <w:r/>
    </w:p>
    <w:p>
      <w:pPr>
        <w:ind w:firstLine="482"/>
        <w:jc w:val="left"/>
        <w:keepLines w:val="0"/>
        <w:keepNext w:val="0"/>
        <w:pageBreakBefore w:val="0"/>
        <w:spacing w:before="91" w:after="91" w:line="42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六、其他有关要求</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1、报价要求</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1.1供应商框架协议期内的报价包括满足本次会议定点场所要求的所有服务等从项目入围起到项目正式交付所发生的一切费用；</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1.2供应商必须在满足征集公告要求的基础上进行报价，如有偏离请于响应偏离表中说明。</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2、付费标准 </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付费标准即为最高限制单价。最高限制单价是供应商第一阶段响应报价的最高限价，入围供应商第一阶段响应报价是采购人或者服务对象确定第二阶段成交供应商的最高限价。</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3、费用结算及支付方式</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3.1会议综合定额标准包括住宿费（含早餐）、伙食费、会议室租金、设备租赁费、交通费、文件印刷费、医药费等，是会议费开支的上限，各单位应在综合定额标准以内据实结算；</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3.2会议费用应在会议结束后及时结算，会议定点场所应当在结算时通过“党政机关会议定点场所管理系统”打印电子结算单，按规定提供电子结算单、消费明细清单等资料作为支出凭据；</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3.3供应商履行合同后，依据采购合同的约定，入围供应商为具体采购人或服务对象开具合法的发票，采购人或服务对象须按规定及时规范进行费用结算支付。</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4、其他</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4.1项目交付或执行的地点 ：响水县县区行政区域范围内。</w:t>
      </w:r>
      <w:r/>
    </w:p>
    <w:p>
      <w:pPr>
        <w:ind w:firstLine="480"/>
        <w:jc w:val="left"/>
        <w:keepLines w:val="0"/>
        <w:keepNext w:val="0"/>
        <w:pageBreakBefore w:val="0"/>
        <w:spacing w:before="91" w:after="91" w:line="420" w:lineRule="exact"/>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4.2在项目评审结束至协议履约期间，财政监督管理部门和征集人有权要求供应商出具申请文件中的相关证明材料原件，予以确认其真实性和有效性；</w:t>
      </w:r>
      <w:r/>
    </w:p>
    <w:p>
      <w:pPr>
        <w:ind w:firstLine="482"/>
        <w:jc w:val="left"/>
        <w:keepLines w:val="0"/>
        <w:keepNext w:val="0"/>
        <w:pageBreakBefore w:val="0"/>
        <w:spacing w:before="91" w:after="91" w:line="42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七、履约管理要求</w:t>
      </w:r>
      <w:r/>
    </w:p>
    <w:p>
      <w:pPr>
        <w:ind w:firstLine="480"/>
        <w:keepLines w:val="0"/>
        <w:keepNext w:val="0"/>
        <w:pageBreakBefore w:val="0"/>
        <w:spacing w:before="91" w:after="91"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1、管理形式</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监督管理部门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2、管理标准</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在监管检查中，如发现以下情形，视为不合格项。财政监督管理部门在核实情况后将对相关责任供应商予以处理： </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2.1入围供应商提供的服务不符合国家有关规定、服务承诺和框架协议规定。</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2.2无正当理由不按照承诺服务或提供售后服务。</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2.3具体项目成交价高于其入围价格或服务承诺。</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2.4使用不正当竞争手段，影响采购单位正常采购活动。</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2.5满意度调查中采购人反馈不满意，经核实确系供应商责任。</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2.6其他违法违规行为。</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3、管理措施</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对履约监管中发现的不合格行为，按以下措施处理：</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3.1整改</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入围供应商在框架协议系统中存在不合格行为，财政部门出具《责令整改通知书》，限定时间完成整改。被开具《责令整改通知书》的供应商，视作差评，记录在案。</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3.2暂停交易资格</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对拒不接受财政部门约谈，或者规定时间未按《责令整改通知书》完成整改的供应商，暂停其框架协议交易资格三个月，并在框架协议系统公示。</w:t>
      </w:r>
      <w:r/>
    </w:p>
    <w:p>
      <w:pPr>
        <w:ind w:firstLine="480"/>
        <w:keepLines w:val="0"/>
        <w:keepNext w:val="0"/>
        <w:pageBreakBefore w:val="0"/>
        <w:spacing w:before="91" w:after="91" w:line="420" w:lineRule="exact"/>
        <w:tabs>
          <w:tab w:val="left" w:pos="831"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3.3终止交易资格</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在被发现存在恶意违规，造成严重后果，或在框架协议有效期内两次被开具《责令整改通知单》，解除当期框架协议，同时报请财政部门，列入供应商诚信档案，被取消入围资格的供应商不得重新申请加入本次开放式框架协议。    </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其它违反政府采购法律法规行为的，依法依规处理。</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3.4违约处理</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除上述几种措施外，供应商存在以下违约情形的，查实一次警告处理，查实二次取消其会议定点场所资格，查实三次取消其会议定点场所资格并不得参与下一轮次党政机关会议定点场所政府采购。</w:t>
      </w:r>
      <w:r/>
    </w:p>
    <w:p>
      <w:pPr>
        <w:ind w:firstLine="480"/>
        <w:keepLines w:val="0"/>
        <w:keepNext w:val="0"/>
        <w:pageBreakBefore w:val="0"/>
        <w:spacing w:before="91" w:after="91"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3.4.1供应商无正当理由拒绝接待党政机关会议的；提供虚假发票的；未按规定提供发票、费用原始明细单据、电子结算单等凭证的；</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3.4.2供应商在协议期内未经批准单方面终止履行协议的；</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3.4.3供应商实际收取的会议费比合同价</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成交协议价</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高的，或采取减少服务项目等降低服务质量的，除应退还多收部分外，还应处以多收部分等额违罚款。</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3.4.4供应商应</w:t>
      </w:r>
      <w:r>
        <w:rPr>
          <w:rFonts w:hint="eastAsia" w:ascii="宋体" w:hAnsi="宋体" w:eastAsia="宋体" w:cs="宋体"/>
          <w:bCs/>
          <w:color w:val="000000" w:themeColor="text1"/>
          <w:sz w:val="24"/>
          <w:szCs w:val="24"/>
          <w:highlight w:val="none"/>
          <w14:textFill>
            <w14:solidFill>
              <w14:schemeClr w14:val="tx1"/>
            </w14:solidFill>
          </w14:textFill>
        </w:rPr>
        <w:t xml:space="preserve">安排专人</w:t>
      </w:r>
      <w:r>
        <w:rPr>
          <w:rFonts w:hint="eastAsia" w:ascii="宋体" w:hAnsi="宋体" w:eastAsia="宋体" w:cs="宋体"/>
          <w:color w:val="000000" w:themeColor="text1"/>
          <w:sz w:val="24"/>
          <w:szCs w:val="24"/>
          <w:highlight w:val="none"/>
          <w14:textFill>
            <w14:solidFill>
              <w14:schemeClr w14:val="tx1"/>
            </w14:solidFill>
          </w14:textFill>
        </w:rPr>
        <w:t xml:space="preserve">在财政部党政机关会议定点场所管理信息系统（http://meeting.mof.gov.cn/）进行报价等相关信息维护，如因维护不及时的，</w:t>
      </w:r>
      <w:r>
        <w:rPr>
          <w:rFonts w:hint="eastAsia" w:ascii="宋体" w:hAnsi="宋体"/>
          <w:color w:val="000000" w:themeColor="text1"/>
          <w:sz w:val="24"/>
          <w:highlight w:val="none"/>
          <w14:textFill>
            <w14:solidFill>
              <w14:schemeClr w14:val="tx1"/>
            </w14:solidFill>
          </w14:textFill>
        </w:rPr>
        <w:t xml:space="preserve">不按规定及时登记、上传、更新、完善相关信息的，供应商与会议举办单位结算时，未在“党政机关会议定点场所管理系统”开票结算的；</w:t>
      </w:r>
      <w:r/>
    </w:p>
    <w:p>
      <w:pPr>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3.4.5供应商对政府采购主管部门开展的机关事业单位会议接待相关业务数据的统计和核实工作不予配合的。</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会议定点场所要接受财政部门的监督检查，并督促定点场所认真履行协议规定的义务，对提出的意见及时进行整改。对拒不履行协议规定义务和承诺的定点场所，经财政部门确认后，有权取消定点场所资格。</w:t>
      </w:r>
      <w:r/>
    </w:p>
    <w:p>
      <w:pPr>
        <w:ind w:firstLine="482"/>
        <w:jc w:val="left"/>
        <w:keepLines w:val="0"/>
        <w:keepNext w:val="0"/>
        <w:pageBreakBefore w:val="0"/>
        <w:spacing w:before="91" w:after="91" w:line="42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八、入围供应商服务要求</w:t>
      </w:r>
      <w:r/>
    </w:p>
    <w:p>
      <w:pPr>
        <w:ind w:firstLine="480"/>
        <w:keepLines w:val="0"/>
        <w:keepNext w:val="0"/>
        <w:pageBreakBefore w:val="0"/>
        <w:spacing w:before="91" w:after="91"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1、针对本项目成立服务小组，指派专人负责日常管理及联络工作。</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2、服从征集人管理要求，通过“苏采云”系统框架协议采购管理模块执行本次框架协议采购合同。</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3、响应供应商提供的其他服务承诺。</w:t>
      </w:r>
      <w:r/>
    </w:p>
    <w:p>
      <w:pPr>
        <w:ind w:firstLine="480"/>
        <w:keepLines w:val="0"/>
        <w:keepNext w:val="0"/>
        <w:pageBreakBefore w:val="0"/>
        <w:spacing w:before="91" w:after="91" w:line="42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4、入围供应商应按照框架协议管理相关规定，主动配合征集人和各级财政部门的管理，按照相关的要求实施框架协议采购，并应做好入围项目的信息维护、授权分支机构履约管理等工作。</w:t>
      </w:r>
      <w:r/>
    </w:p>
    <w:p>
      <w:pPr>
        <w:ind w:firstLine="482"/>
        <w:jc w:val="left"/>
        <w:keepLines w:val="0"/>
        <w:keepNext w:val="0"/>
        <w:pageBreakBefore w:val="0"/>
        <w:spacing w:before="91" w:after="91" w:line="420" w:lineRule="exact"/>
        <w:widowControl/>
        <w:rPr>
          <w:rFonts w:hint="eastAsia" w:ascii="宋体" w:hAnsi="宋体" w:cs="Courier New"/>
          <w:b/>
          <w:color w:val="auto"/>
          <w:sz w:val="24"/>
          <w:szCs w:val="24"/>
          <w:highlight w:val="none"/>
        </w:rPr>
      </w:pPr>
      <w:r/>
      <w:bookmarkStart w:id="145" w:name="_Toc219820511"/>
      <w:r>
        <w:rPr>
          <w:rFonts w:hint="eastAsia" w:ascii="宋体" w:hAnsi="宋体" w:cs="Courier New"/>
          <w:b/>
          <w:color w:val="auto"/>
          <w:sz w:val="24"/>
          <w:szCs w:val="24"/>
          <w:highlight w:val="none"/>
        </w:rPr>
        <w:t xml:space="preserve">九、采购标的对应的中小企业划分标准所属行业一览表</w:t>
      </w:r>
      <w:bookmarkEnd w:id="145"/>
      <w:r/>
      <w:r/>
    </w:p>
    <w:tbl>
      <w:tblPr>
        <w:tblStyle w:val="724"/>
        <w:tblW w:w="5000"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581"/>
        <w:gridCol w:w="4010"/>
      </w:tblGrid>
      <w:tr>
        <w:trPr>
          <w:tblCellSpacing w:w="0" w:type="dxa"/>
          <w:trHeight w:val="718"/>
        </w:trPr>
        <w:tc>
          <w:tcPr>
            <w:tcW w:w="557" w:type="pct"/>
            <w:vAlign w:val="center"/>
            <w:textDirection w:val="lrTb"/>
            <w:noWrap w:val="false"/>
          </w:tcPr>
          <w:p>
            <w:pPr>
              <w:jc w:val="center"/>
              <w:rPr>
                <w:rFonts w:ascii="Calibri" w:hAnsi="Calibri"/>
                <w:b/>
                <w:color w:val="auto"/>
                <w:sz w:val="24"/>
                <w:szCs w:val="24"/>
                <w:highlight w:val="none"/>
              </w:rPr>
            </w:pPr>
            <w:r>
              <w:rPr>
                <w:rFonts w:hint="eastAsia" w:ascii="Calibri" w:hAnsi="Calibri"/>
                <w:b/>
                <w:color w:val="auto"/>
                <w:sz w:val="24"/>
                <w:szCs w:val="24"/>
                <w:highlight w:val="none"/>
              </w:rPr>
              <w:t xml:space="preserve">序号</w:t>
            </w:r>
            <w:r/>
          </w:p>
        </w:tc>
        <w:tc>
          <w:tcPr>
            <w:tcW w:w="2096" w:type="pct"/>
            <w:vAlign w:val="center"/>
            <w:textDirection w:val="lrTb"/>
            <w:noWrap w:val="false"/>
          </w:tcPr>
          <w:p>
            <w:pPr>
              <w:jc w:val="center"/>
              <w:rPr>
                <w:rFonts w:ascii="Calibri" w:hAnsi="Calibri"/>
                <w:b/>
                <w:color w:val="auto"/>
                <w:sz w:val="24"/>
                <w:szCs w:val="24"/>
                <w:highlight w:val="none"/>
              </w:rPr>
            </w:pPr>
            <w:r>
              <w:rPr>
                <w:rFonts w:hint="eastAsia" w:ascii="Calibri" w:hAnsi="Calibri"/>
                <w:b/>
                <w:color w:val="auto"/>
                <w:sz w:val="24"/>
                <w:szCs w:val="24"/>
                <w:highlight w:val="none"/>
              </w:rPr>
              <w:t xml:space="preserve">采购标的</w:t>
            </w:r>
            <w:r/>
          </w:p>
        </w:tc>
        <w:tc>
          <w:tcPr>
            <w:tcW w:w="2347" w:type="pct"/>
            <w:vAlign w:val="center"/>
            <w:textDirection w:val="lrTb"/>
            <w:noWrap w:val="false"/>
          </w:tcPr>
          <w:p>
            <w:pPr>
              <w:jc w:val="center"/>
              <w:rPr>
                <w:rFonts w:ascii="Calibri" w:hAnsi="Calibri"/>
                <w:b/>
                <w:color w:val="auto"/>
                <w:sz w:val="24"/>
                <w:szCs w:val="24"/>
                <w:highlight w:val="none"/>
              </w:rPr>
            </w:pPr>
            <w:r>
              <w:rPr>
                <w:rFonts w:hint="eastAsia" w:ascii="Calibri" w:hAnsi="Calibri"/>
                <w:b/>
                <w:color w:val="auto"/>
                <w:sz w:val="24"/>
                <w:szCs w:val="24"/>
                <w:highlight w:val="none"/>
              </w:rPr>
              <w:t xml:space="preserve">对应中小企业划分标准所属行业</w:t>
            </w:r>
            <w:r/>
          </w:p>
        </w:tc>
      </w:tr>
      <w:tr>
        <w:trPr>
          <w:tblCellSpacing w:w="0" w:type="dxa"/>
          <w:trHeight w:val="647"/>
        </w:trPr>
        <w:tc>
          <w:tcPr>
            <w:tcW w:w="557" w:type="pct"/>
            <w:vAlign w:val="center"/>
            <w:textDirection w:val="lrTb"/>
            <w:noWrap w:val="false"/>
          </w:tcPr>
          <w:p>
            <w:pPr>
              <w:jc w:val="center"/>
              <w:rPr>
                <w:rFonts w:ascii="Calibri" w:hAnsi="Calibri"/>
                <w:color w:val="auto"/>
                <w:sz w:val="24"/>
                <w:szCs w:val="24"/>
                <w:highlight w:val="none"/>
              </w:rPr>
            </w:pPr>
            <w:r>
              <w:rPr>
                <w:rFonts w:hint="eastAsia" w:ascii="Calibri" w:hAnsi="Calibri"/>
                <w:color w:val="auto"/>
                <w:sz w:val="24"/>
                <w:szCs w:val="24"/>
                <w:highlight w:val="none"/>
              </w:rPr>
              <w:t xml:space="preserve">1</w:t>
            </w:r>
            <w:r/>
          </w:p>
        </w:tc>
        <w:tc>
          <w:tcPr>
            <w:tcW w:w="2096" w:type="pct"/>
            <w:vAlign w:val="center"/>
            <w:textDirection w:val="lrTb"/>
            <w:noWrap w:val="false"/>
          </w:tcPr>
          <w:p>
            <w:pPr>
              <w:jc w:val="center"/>
              <w:rPr>
                <w:rFonts w:ascii="Calibri" w:hAnsi="Calibri"/>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响水县党政机关会议服务框架协议采购项目</w:t>
            </w:r>
            <w:r/>
          </w:p>
        </w:tc>
        <w:tc>
          <w:tcPr>
            <w:tcW w:w="2347" w:type="pct"/>
            <w:vAlign w:val="center"/>
            <w:textDirection w:val="lrTb"/>
            <w:noWrap w:val="false"/>
          </w:tcPr>
          <w:p>
            <w:pPr>
              <w:jc w:val="center"/>
              <w:rPr>
                <w:rFonts w:ascii="Calibri" w:hAnsi="Calibri"/>
                <w:color w:val="auto"/>
                <w:sz w:val="24"/>
                <w:szCs w:val="24"/>
                <w:highlight w:val="none"/>
              </w:rPr>
            </w:pPr>
            <w:r>
              <w:rPr>
                <w:rFonts w:hint="eastAsia" w:ascii="Calibri" w:hAnsi="Calibri"/>
                <w:color w:val="auto"/>
                <w:sz w:val="24"/>
                <w:szCs w:val="24"/>
                <w:highlight w:val="none"/>
              </w:rPr>
              <w:t xml:space="preserve">租赁和商务服务业</w:t>
            </w:r>
            <w:r/>
          </w:p>
        </w:tc>
      </w:tr>
    </w:tbl>
    <w:p>
      <w:pPr>
        <w:pStyle w:val="714"/>
        <w:ind w:firstLine="1320"/>
        <w:jc w:val="both"/>
        <w:rPr>
          <w:rFonts w:ascii="黑体" w:hAnsi="黑体" w:eastAsia="黑体" w:cs="黑体"/>
          <w:color w:val="auto"/>
          <w:sz w:val="44"/>
          <w:highlight w:val="none"/>
        </w:rPr>
      </w:pPr>
      <w:r>
        <w:rPr>
          <w:rFonts w:hint="eastAsia" w:ascii="黑体" w:hAnsi="黑体" w:eastAsia="黑体" w:cs="黑体"/>
          <w:color w:val="auto"/>
          <w:sz w:val="44"/>
          <w:highlight w:val="none"/>
        </w:rPr>
        <w:br w:type="page" w:clear="all"/>
      </w:r>
      <w:r/>
    </w:p>
    <w:p>
      <w:pPr>
        <w:pStyle w:val="714"/>
        <w:spacing w:line="360" w:lineRule="auto"/>
        <w:rPr>
          <w:rFonts w:hint="eastAsia" w:ascii="黑体" w:hAnsi="Times New Roman" w:eastAsia="黑体"/>
          <w:color w:val="000000" w:themeColor="text1"/>
          <w:sz w:val="44"/>
          <w:szCs w:val="44"/>
          <w:highlight w:val="none"/>
          <w14:textFill>
            <w14:solidFill>
              <w14:schemeClr w14:val="tx1"/>
            </w14:solidFill>
          </w14:textFill>
        </w:rPr>
      </w:pPr>
      <w:r/>
      <w:bookmarkStart w:id="146" w:name="_Toc32350"/>
      <w:r/>
      <w:bookmarkStart w:id="147" w:name="_Toc8831"/>
      <w:r/>
      <w:bookmarkStart w:id="148" w:name="_Toc24093"/>
      <w:r>
        <w:rPr>
          <w:rFonts w:hint="eastAsia" w:ascii="黑体" w:hAnsi="Times New Roman" w:eastAsia="黑体"/>
          <w:color w:val="000000" w:themeColor="text1"/>
          <w:sz w:val="44"/>
          <w:szCs w:val="44"/>
          <w:highlight w:val="none"/>
          <w14:textFill>
            <w14:solidFill>
              <w14:schemeClr w14:val="tx1"/>
            </w14:solidFill>
          </w14:textFill>
        </w:rPr>
        <w:t xml:space="preserve">第五章</w:t>
      </w:r>
      <w:r>
        <w:rPr>
          <w:rFonts w:hint="eastAsia" w:ascii="黑体" w:hAnsi="Times New Roman" w:eastAsia="黑体"/>
          <w:color w:val="000000" w:themeColor="text1"/>
          <w:sz w:val="44"/>
          <w:szCs w:val="44"/>
          <w:highlight w:val="none"/>
          <w:lang w:val="en-US" w:eastAsia="zh-CN"/>
          <w14:textFill>
            <w14:solidFill>
              <w14:schemeClr w14:val="tx1"/>
            </w14:solidFill>
          </w14:textFill>
        </w:rPr>
        <w:t xml:space="preserve">  </w:t>
      </w:r>
      <w:r>
        <w:rPr>
          <w:rFonts w:hint="eastAsia" w:ascii="黑体" w:hAnsi="Times New Roman" w:eastAsia="黑体"/>
          <w:color w:val="000000" w:themeColor="text1"/>
          <w:sz w:val="44"/>
          <w:szCs w:val="44"/>
          <w:highlight w:val="none"/>
          <w14:textFill>
            <w14:solidFill>
              <w14:schemeClr w14:val="tx1"/>
            </w14:solidFill>
          </w14:textFill>
        </w:rPr>
        <w:t xml:space="preserve">采购合同（格式文本）</w:t>
      </w:r>
      <w:bookmarkEnd w:id="146"/>
      <w:r/>
      <w:bookmarkEnd w:id="147"/>
      <w:r/>
      <w:bookmarkEnd w:id="148"/>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460" w:lineRule="exact"/>
        <w:rPr>
          <w:rFonts w:ascii="黑体" w:eastAsia="黑体"/>
          <w:b/>
          <w:color w:val="auto"/>
          <w:sz w:val="32"/>
          <w:szCs w:val="32"/>
          <w:highlight w:val="none"/>
        </w:rPr>
      </w:pPr>
      <w:r>
        <w:rPr>
          <w:rFonts w:hint="eastAsia" w:ascii="黑体" w:eastAsia="黑体"/>
          <w:b/>
          <w:color w:val="auto"/>
          <w:sz w:val="32"/>
          <w:szCs w:val="32"/>
          <w:highlight w:val="none"/>
        </w:rPr>
        <w:t xml:space="preserve">党政机关会议服务框架协议采购合同</w:t>
      </w:r>
      <w:r/>
    </w:p>
    <w:p>
      <w:pPr>
        <w:spacing w:line="460" w:lineRule="exact"/>
        <w:rPr>
          <w:b/>
          <w:color w:val="auto"/>
          <w:sz w:val="24"/>
          <w:szCs w:val="24"/>
          <w:highlight w:val="none"/>
        </w:rPr>
      </w:pPr>
      <w:r>
        <w:rPr>
          <w:rFonts w:hint="eastAsia"/>
          <w:b/>
          <w:color w:val="auto"/>
          <w:sz w:val="24"/>
          <w:szCs w:val="24"/>
          <w:highlight w:val="none"/>
        </w:rPr>
        <w:t xml:space="preserve">甲方：（酒店）</w:t>
      </w:r>
      <w:r/>
    </w:p>
    <w:p>
      <w:pPr>
        <w:spacing w:line="460" w:lineRule="exact"/>
        <w:rPr>
          <w:b/>
          <w:color w:val="auto"/>
          <w:sz w:val="24"/>
          <w:szCs w:val="24"/>
          <w:highlight w:val="none"/>
        </w:rPr>
      </w:pPr>
      <w:r>
        <w:rPr>
          <w:rFonts w:hint="eastAsia"/>
          <w:b/>
          <w:color w:val="auto"/>
          <w:sz w:val="24"/>
          <w:szCs w:val="24"/>
          <w:highlight w:val="none"/>
        </w:rPr>
        <w:t xml:space="preserve">乙方：（党政机关）</w:t>
      </w:r>
      <w:r/>
    </w:p>
    <w:p>
      <w:pPr>
        <w:ind w:firstLine="480"/>
        <w:spacing w:line="460" w:lineRule="exact"/>
        <w:rPr>
          <w:color w:val="auto"/>
          <w:sz w:val="24"/>
          <w:szCs w:val="24"/>
          <w:highlight w:val="none"/>
        </w:rPr>
      </w:pPr>
      <w:r>
        <w:rPr>
          <w:rFonts w:hint="eastAsia"/>
          <w:color w:val="auto"/>
          <w:sz w:val="24"/>
          <w:szCs w:val="24"/>
          <w:highlight w:val="none"/>
        </w:rPr>
        <w:t xml:space="preserve">甲乙双方经友好协商，就乙方在甲方召开会议的有关事宜，签订合同如下：</w:t>
      </w:r>
      <w:r/>
    </w:p>
    <w:p>
      <w:pPr>
        <w:ind w:firstLine="482"/>
        <w:spacing w:line="460" w:lineRule="exact"/>
        <w:rPr>
          <w:b/>
          <w:color w:val="auto"/>
          <w:sz w:val="24"/>
          <w:szCs w:val="24"/>
          <w:highlight w:val="none"/>
        </w:rPr>
      </w:pPr>
      <w:r>
        <w:rPr>
          <w:rFonts w:hint="eastAsia"/>
          <w:b/>
          <w:color w:val="auto"/>
          <w:sz w:val="24"/>
          <w:szCs w:val="24"/>
          <w:highlight w:val="none"/>
        </w:rPr>
        <w:t xml:space="preserve">一、会务内容：</w:t>
      </w:r>
      <w:r/>
    </w:p>
    <w:tbl>
      <w:tblPr>
        <w:tblStyle w:val="7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917"/>
        <w:gridCol w:w="194"/>
        <w:gridCol w:w="99"/>
        <w:gridCol w:w="615"/>
        <w:gridCol w:w="135"/>
        <w:gridCol w:w="271"/>
        <w:gridCol w:w="518"/>
        <w:gridCol w:w="114"/>
        <w:gridCol w:w="95"/>
        <w:gridCol w:w="474"/>
        <w:gridCol w:w="206"/>
        <w:gridCol w:w="351"/>
        <w:gridCol w:w="400"/>
        <w:gridCol w:w="428"/>
        <w:gridCol w:w="106"/>
        <w:gridCol w:w="1971"/>
      </w:tblGrid>
      <w:tr>
        <w:trPr>
          <w:trHeight w:val="240"/>
        </w:trPr>
        <w:tc>
          <w:tcPr>
            <w:tcBorders>
              <w:top w:val="single" w:color="4A442A" w:sz="12" w:space="0"/>
              <w:left w:val="single" w:color="4A442A" w:sz="12" w:space="0"/>
              <w:bottom w:val="single" w:color="4A442A" w:sz="4" w:space="0"/>
            </w:tcBorders>
            <w:tcW w:w="954" w:type="pct"/>
            <w:textDirection w:val="lrTb"/>
            <w:noWrap w:val="false"/>
          </w:tcPr>
          <w:p>
            <w:pPr>
              <w:jc w:val="center"/>
              <w:spacing w:line="400" w:lineRule="exact"/>
              <w:rPr>
                <w:rFonts w:ascii="宋体" w:hAnsi="宋体"/>
                <w:b/>
                <w:color w:val="auto"/>
                <w:szCs w:val="21"/>
                <w:highlight w:val="none"/>
              </w:rPr>
            </w:pPr>
            <w:r>
              <w:rPr>
                <w:rFonts w:hint="eastAsia" w:ascii="宋体" w:hAnsi="宋体"/>
                <w:b/>
                <w:color w:val="auto"/>
                <w:szCs w:val="21"/>
                <w:highlight w:val="none"/>
              </w:rPr>
              <w:t xml:space="preserve">会议名称</w:t>
            </w:r>
            <w:r/>
          </w:p>
        </w:tc>
        <w:tc>
          <w:tcPr>
            <w:gridSpan w:val="7"/>
            <w:tcBorders>
              <w:top w:val="single" w:color="4A442A" w:sz="12" w:space="0"/>
              <w:bottom w:val="single" w:color="4A442A" w:sz="4" w:space="0"/>
              <w:right w:val="single" w:color="auto" w:sz="4" w:space="0"/>
            </w:tcBorders>
            <w:tcW w:w="1613" w:type="pct"/>
            <w:textDirection w:val="lrTb"/>
            <w:noWrap w:val="false"/>
          </w:tcPr>
          <w:p>
            <w:pPr>
              <w:jc w:val="center"/>
              <w:spacing w:line="400" w:lineRule="exact"/>
              <w:rPr>
                <w:rFonts w:ascii="宋体" w:hAnsi="宋体"/>
                <w:b/>
                <w:color w:val="auto"/>
                <w:sz w:val="24"/>
                <w:szCs w:val="24"/>
                <w:highlight w:val="none"/>
              </w:rPr>
            </w:pPr>
            <w:r>
              <w:rPr>
                <w:rFonts w:ascii="宋体" w:hAnsi="宋体"/>
                <w:b/>
                <w:color w:val="auto"/>
                <w:sz w:val="24"/>
                <w:szCs w:val="24"/>
                <w:highlight w:val="none"/>
              </w:rPr>
            </w:r>
            <w:r/>
          </w:p>
        </w:tc>
        <w:tc>
          <w:tcPr>
            <w:gridSpan w:val="4"/>
            <w:tcBorders>
              <w:top w:val="single" w:color="4A442A" w:sz="12" w:space="0"/>
              <w:bottom w:val="single" w:color="4A442A" w:sz="4" w:space="0"/>
              <w:right w:val="single" w:color="auto" w:sz="4" w:space="0"/>
            </w:tcBorders>
            <w:tcW w:w="522" w:type="pct"/>
            <w:textDirection w:val="lrTb"/>
            <w:noWrap w:val="false"/>
          </w:tcPr>
          <w:p>
            <w:pPr>
              <w:spacing w:line="400" w:lineRule="exact"/>
              <w:rPr>
                <w:rFonts w:ascii="宋体" w:hAnsi="宋体"/>
                <w:b/>
                <w:color w:val="auto"/>
                <w:sz w:val="24"/>
                <w:szCs w:val="24"/>
                <w:highlight w:val="none"/>
              </w:rPr>
            </w:pPr>
            <w:r>
              <w:rPr>
                <w:rFonts w:hint="eastAsia" w:ascii="宋体" w:hAnsi="宋体"/>
                <w:b/>
                <w:color w:val="auto"/>
                <w:szCs w:val="21"/>
                <w:highlight w:val="none"/>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1910" w:type="pct"/>
            <w:textDirection w:val="lrTb"/>
            <w:noWrap w:val="false"/>
          </w:tcPr>
          <w:p>
            <w:pPr>
              <w:ind w:firstLine="24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年 月 日至  年  月  日</w:t>
            </w:r>
            <w:r/>
          </w:p>
        </w:tc>
      </w:tr>
      <w:tr>
        <w:trPr/>
        <w:tc>
          <w:tcPr>
            <w:tcBorders>
              <w:top w:val="single" w:color="4A442A" w:sz="4" w:space="0"/>
              <w:left w:val="single" w:color="4A442A" w:sz="12" w:space="0"/>
              <w:bottom w:val="single" w:color="4A442A"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主办单位</w:t>
            </w:r>
            <w:r/>
          </w:p>
        </w:tc>
        <w:tc>
          <w:tcPr>
            <w:gridSpan w:val="7"/>
            <w:tcBorders>
              <w:top w:val="single" w:color="4A442A" w:sz="4" w:space="0"/>
              <w:bottom w:val="single" w:color="4A442A" w:sz="4" w:space="0"/>
              <w:right w:val="single" w:color="auto" w:sz="4" w:space="0"/>
            </w:tcBorders>
            <w:tcW w:w="1613"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top w:val="single" w:color="4A442A" w:sz="4" w:space="0"/>
              <w:bottom w:val="single" w:color="4A442A" w:sz="4" w:space="0"/>
              <w:right w:val="single" w:color="auto" w:sz="4" w:space="0"/>
            </w:tcBorders>
            <w:tcW w:w="522"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191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c>
          <w:tcPr>
            <w:tcBorders>
              <w:top w:val="single" w:color="4A442A" w:sz="4" w:space="0"/>
              <w:left w:val="single" w:color="4A442A" w:sz="12" w:space="0"/>
              <w:bottom w:val="single" w:color="4A442A"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联 系 人</w:t>
            </w:r>
            <w:r/>
          </w:p>
        </w:tc>
        <w:tc>
          <w:tcPr>
            <w:tcBorders>
              <w:top w:val="single" w:color="4A442A" w:sz="4" w:space="0"/>
              <w:bottom w:val="single" w:color="4A442A" w:sz="4" w:space="0"/>
              <w:right w:val="single" w:color="auto" w:sz="4" w:space="0"/>
            </w:tcBorders>
            <w:tcW w:w="53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4A442A" w:sz="4" w:space="0"/>
              <w:bottom w:val="single" w:color="4A442A" w:sz="4" w:space="0"/>
              <w:right w:val="single" w:color="auto" w:sz="4" w:space="0"/>
            </w:tcBorders>
            <w:tcW w:w="533"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联系电话</w:t>
            </w:r>
            <w:r/>
          </w:p>
        </w:tc>
        <w:tc>
          <w:tcPr>
            <w:gridSpan w:val="3"/>
            <w:tcBorders>
              <w:top w:val="single" w:color="4A442A" w:sz="4" w:space="0"/>
              <w:bottom w:val="single" w:color="4A442A" w:sz="4" w:space="0"/>
              <w:right w:val="single" w:color="auto" w:sz="4" w:space="0"/>
            </w:tcBorders>
            <w:tcW w:w="541"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top w:val="single" w:color="4A442A" w:sz="4" w:space="0"/>
              <w:left w:val="single" w:color="auto" w:sz="4" w:space="0"/>
              <w:bottom w:val="single" w:color="4A442A" w:sz="4" w:space="0"/>
              <w:right w:val="single" w:color="auto" w:sz="4" w:space="0"/>
            </w:tcBorders>
            <w:tcW w:w="522"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191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c>
          <w:tcPr>
            <w:gridSpan w:val="17"/>
            <w:tcBorders>
              <w:top w:val="single" w:color="4A442A" w:sz="12" w:space="0"/>
              <w:left w:val="single" w:color="4A442A" w:sz="12" w:space="0"/>
              <w:bottom w:val="single" w:color="auto" w:sz="8" w:space="0"/>
              <w:right w:val="single" w:color="4A442A" w:sz="12" w:space="0"/>
            </w:tcBorders>
            <w:tcW w:w="5000" w:type="pct"/>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color w:val="auto"/>
                <w:szCs w:val="21"/>
                <w:highlight w:val="none"/>
              </w:rPr>
              <w:t xml:space="preserve">A 客 房</w:t>
            </w:r>
            <w:r/>
          </w:p>
        </w:tc>
      </w:tr>
      <w:tr>
        <w:trPr/>
        <w:tc>
          <w:tcPr>
            <w:tcBorders>
              <w:top w:val="single" w:color="auto" w:sz="8" w:space="0"/>
              <w:left w:val="single" w:color="4A442A" w:sz="12" w:space="0"/>
              <w:bottom w:val="single" w:color="auto" w:sz="4" w:space="0"/>
            </w:tcBorders>
            <w:tcW w:w="954"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日  期</w:t>
            </w:r>
            <w:r/>
          </w:p>
        </w:tc>
        <w:tc>
          <w:tcPr>
            <w:gridSpan w:val="3"/>
            <w:tcBorders>
              <w:top w:val="single" w:color="auto" w:sz="8" w:space="0"/>
              <w:bottom w:val="single" w:color="auto" w:sz="4" w:space="0"/>
              <w:right w:val="single" w:color="auto" w:sz="4" w:space="0"/>
            </w:tcBorders>
            <w:tcW w:w="710"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房  型</w:t>
            </w:r>
            <w:r/>
          </w:p>
        </w:tc>
        <w:tc>
          <w:tcPr>
            <w:gridSpan w:val="5"/>
            <w:tcBorders>
              <w:top w:val="single" w:color="auto" w:sz="8" w:space="0"/>
              <w:left w:val="single" w:color="auto" w:sz="4" w:space="0"/>
              <w:bottom w:val="single" w:color="4A442A" w:sz="4" w:space="0"/>
              <w:right w:val="single" w:color="auto" w:sz="4" w:space="0"/>
            </w:tcBorders>
            <w:tcW w:w="970"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会议价</w:t>
            </w:r>
            <w:r>
              <w:rPr>
                <w:rFonts w:hint="eastAsia" w:ascii="宋体" w:hAnsi="宋体"/>
                <w:color w:val="auto"/>
                <w:highlight w:val="none"/>
                <w:lang w:eastAsia="zh-CN"/>
              </w:rPr>
              <w:t xml:space="preserve">（</w:t>
            </w:r>
            <w:r>
              <w:rPr>
                <w:rFonts w:hint="eastAsia" w:ascii="宋体" w:hAnsi="宋体"/>
                <w:color w:val="auto"/>
                <w:sz w:val="24"/>
                <w:szCs w:val="24"/>
                <w:highlight w:val="none"/>
              </w:rPr>
              <w:t xml:space="preserve">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含早餐</w:t>
            </w:r>
            <w:r/>
          </w:p>
        </w:tc>
        <w:tc>
          <w:tcPr>
            <w:gridSpan w:val="5"/>
            <w:tcBorders>
              <w:top w:val="single" w:color="auto" w:sz="8" w:space="0"/>
              <w:left w:val="single" w:color="auto" w:sz="4" w:space="0"/>
              <w:bottom w:val="single" w:color="4A442A" w:sz="4" w:space="0"/>
              <w:right w:val="single" w:color="auto" w:sz="4" w:space="0"/>
            </w:tcBorders>
            <w:tcW w:w="896"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用房数（间</w:t>
            </w:r>
            <w:r>
              <w:rPr>
                <w:rFonts w:hint="eastAsia"/>
                <w:color w:val="auto"/>
                <w:highlight w:val="none"/>
              </w:rPr>
              <w:t xml:space="preserve">/</w:t>
            </w:r>
            <w:r>
              <w:rPr>
                <w:rFonts w:hint="eastAsia" w:ascii="宋体" w:hAnsi="宋体"/>
                <w:color w:val="auto"/>
                <w:highlight w:val="none"/>
              </w:rPr>
              <w:t xml:space="preserve">夜）</w:t>
            </w:r>
            <w:r/>
          </w:p>
        </w:tc>
        <w:tc>
          <w:tcPr>
            <w:gridSpan w:val="3"/>
            <w:tcBorders>
              <w:top w:val="single" w:color="auto" w:sz="8" w:space="0"/>
              <w:left w:val="single" w:color="auto" w:sz="4" w:space="0"/>
              <w:bottom w:val="single" w:color="4A442A" w:sz="4" w:space="0"/>
              <w:right w:val="single" w:color="4A442A" w:sz="12" w:space="0"/>
            </w:tcBorders>
            <w:tcW w:w="1468" w:type="pct"/>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合计（元）</w:t>
            </w:r>
            <w:r/>
          </w:p>
        </w:tc>
      </w:tr>
      <w:tr>
        <w:trPr>
          <w:trHeight w:val="450"/>
        </w:trPr>
        <w:tc>
          <w:tcPr>
            <w:tcBorders>
              <w:top w:val="single" w:color="auto" w:sz="4" w:space="0"/>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gridSpan w:val="3"/>
            <w:tcBorders>
              <w:top w:val="single" w:color="4A442A" w:sz="4" w:space="0"/>
              <w:bottom w:val="single" w:color="auto" w:sz="4" w:space="0"/>
              <w:right w:val="single" w:color="auto" w:sz="4" w:space="0"/>
            </w:tcBorders>
            <w:tcW w:w="71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5"/>
            <w:tcBorders>
              <w:top w:val="single" w:color="4A442A" w:sz="4" w:space="0"/>
              <w:bottom w:val="single" w:color="auto" w:sz="4" w:space="0"/>
              <w:right w:val="single" w:color="auto" w:sz="4" w:space="0"/>
            </w:tcBorders>
            <w:tcW w:w="97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5"/>
            <w:tcBorders>
              <w:top w:val="single" w:color="4A442A" w:sz="4" w:space="0"/>
              <w:bottom w:val="single" w:color="auto" w:sz="4" w:space="0"/>
              <w:right w:val="single" w:color="auto" w:sz="4" w:space="0"/>
            </w:tcBorders>
            <w:tcW w:w="896"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4A442A" w:sz="4" w:space="0"/>
              <w:left w:val="single" w:color="auto" w:sz="4" w:space="0"/>
              <w:bottom w:val="single" w:color="auto" w:sz="4" w:space="0"/>
              <w:right w:val="single" w:color="4A442A" w:sz="12" w:space="0"/>
            </w:tcBorders>
            <w:tcW w:w="146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rHeight w:val="429"/>
        </w:trPr>
        <w:tc>
          <w:tcPr>
            <w:tcBorders>
              <w:top w:val="single" w:color="auto" w:sz="4" w:space="0"/>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gridSpan w:val="3"/>
            <w:tcBorders>
              <w:top w:val="single" w:color="auto" w:sz="4" w:space="0"/>
              <w:bottom w:val="single" w:color="auto" w:sz="4" w:space="0"/>
              <w:right w:val="single" w:color="auto" w:sz="4" w:space="0"/>
            </w:tcBorders>
            <w:tcW w:w="71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5"/>
            <w:tcBorders>
              <w:top w:val="single" w:color="auto" w:sz="4" w:space="0"/>
              <w:bottom w:val="single" w:color="auto" w:sz="4" w:space="0"/>
              <w:right w:val="single" w:color="auto" w:sz="4" w:space="0"/>
            </w:tcBorders>
            <w:tcW w:w="97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5"/>
            <w:tcBorders>
              <w:top w:val="single" w:color="auto" w:sz="4" w:space="0"/>
              <w:bottom w:val="single" w:color="auto" w:sz="4" w:space="0"/>
              <w:right w:val="single" w:color="auto" w:sz="4" w:space="0"/>
            </w:tcBorders>
            <w:tcW w:w="896"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single" w:color="auto" w:sz="4" w:space="0"/>
              <w:bottom w:val="single" w:color="auto" w:sz="4" w:space="0"/>
              <w:right w:val="single" w:color="4A442A" w:sz="12" w:space="0"/>
            </w:tcBorders>
            <w:tcW w:w="146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rHeight w:val="450"/>
        </w:trPr>
        <w:tc>
          <w:tcPr>
            <w:tcBorders>
              <w:top w:val="single" w:color="auto" w:sz="4" w:space="0"/>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gridSpan w:val="3"/>
            <w:tcBorders>
              <w:top w:val="single" w:color="auto" w:sz="4" w:space="0"/>
              <w:bottom w:val="single" w:color="auto" w:sz="4" w:space="0"/>
              <w:right w:val="single" w:color="auto" w:sz="4" w:space="0"/>
            </w:tcBorders>
            <w:tcW w:w="71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5"/>
            <w:tcBorders>
              <w:top w:val="single" w:color="auto" w:sz="4" w:space="0"/>
              <w:bottom w:val="single" w:color="auto" w:sz="4" w:space="0"/>
              <w:right w:val="single" w:color="auto" w:sz="4" w:space="0"/>
            </w:tcBorders>
            <w:tcW w:w="97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5"/>
            <w:tcBorders>
              <w:top w:val="single" w:color="auto" w:sz="4" w:space="0"/>
              <w:bottom w:val="single" w:color="auto" w:sz="4" w:space="0"/>
              <w:right w:val="single" w:color="auto" w:sz="4" w:space="0"/>
            </w:tcBorders>
            <w:tcW w:w="896"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single" w:color="auto" w:sz="4" w:space="0"/>
              <w:bottom w:val="single" w:color="auto" w:sz="4" w:space="0"/>
              <w:right w:val="single" w:color="4A442A" w:sz="12" w:space="0"/>
            </w:tcBorders>
            <w:tcW w:w="146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rHeight w:val="335"/>
        </w:trPr>
        <w:tc>
          <w:tcPr>
            <w:tcBorders>
              <w:top w:val="single" w:color="auto" w:sz="4" w:space="0"/>
              <w:left w:val="single" w:color="4A442A" w:sz="12" w:space="0"/>
              <w:bottom w:val="single" w:color="auto" w:sz="12"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gridSpan w:val="3"/>
            <w:tcBorders>
              <w:top w:val="single" w:color="auto" w:sz="4" w:space="0"/>
              <w:bottom w:val="single" w:color="auto" w:sz="12" w:space="0"/>
              <w:right w:val="single" w:color="auto" w:sz="4" w:space="0"/>
            </w:tcBorders>
            <w:tcW w:w="71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5"/>
            <w:tcBorders>
              <w:top w:val="single" w:color="auto" w:sz="4" w:space="0"/>
              <w:bottom w:val="single" w:color="auto" w:sz="12" w:space="0"/>
              <w:right w:val="single" w:color="auto" w:sz="4" w:space="0"/>
            </w:tcBorders>
            <w:tcW w:w="970"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5"/>
            <w:tcBorders>
              <w:top w:val="single" w:color="auto" w:sz="4" w:space="0"/>
              <w:bottom w:val="single" w:color="auto" w:sz="12" w:space="0"/>
              <w:right w:val="single" w:color="auto" w:sz="4" w:space="0"/>
            </w:tcBorders>
            <w:tcW w:w="896"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single" w:color="auto" w:sz="4" w:space="0"/>
              <w:bottom w:val="single" w:color="auto" w:sz="12" w:space="0"/>
              <w:right w:val="single" w:color="4A442A" w:sz="12" w:space="0"/>
            </w:tcBorders>
            <w:tcW w:w="146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c>
          <w:tcPr>
            <w:gridSpan w:val="17"/>
            <w:tcBorders>
              <w:top w:val="single" w:color="auto" w:sz="12" w:space="0"/>
              <w:left w:val="single" w:color="4A442A" w:sz="12" w:space="0"/>
              <w:bottom w:val="single" w:color="auto" w:sz="8" w:space="0"/>
              <w:right w:val="single" w:color="4A442A" w:sz="12" w:space="0"/>
            </w:tcBorders>
            <w:tcW w:w="5000" w:type="pct"/>
            <w:textDirection w:val="lrTb"/>
            <w:noWrap w:val="false"/>
          </w:tcPr>
          <w:p>
            <w:pPr>
              <w:jc w:val="center"/>
              <w:spacing w:line="400" w:lineRule="exact"/>
              <w:rPr>
                <w:rFonts w:ascii="宋体" w:hAnsi="宋体"/>
                <w:color w:val="auto"/>
                <w:szCs w:val="21"/>
                <w:highlight w:val="none"/>
              </w:rPr>
            </w:pPr>
            <w:r>
              <w:rPr>
                <w:rFonts w:hint="eastAsia" w:ascii="宋体" w:hAnsi="宋体"/>
                <w:b/>
                <w:color w:val="auto"/>
                <w:szCs w:val="21"/>
                <w:highlight w:val="none"/>
              </w:rPr>
              <w:t xml:space="preserve">B 会 场</w:t>
            </w:r>
            <w:r/>
          </w:p>
        </w:tc>
      </w:tr>
      <w:tr>
        <w:trPr>
          <w:trHeight w:val="450"/>
        </w:trPr>
        <w:tc>
          <w:tcPr>
            <w:tcBorders>
              <w:top w:val="single" w:color="auto" w:sz="8" w:space="0"/>
              <w:left w:val="single" w:color="4A442A" w:sz="12" w:space="0"/>
              <w:bottom w:val="single" w:color="auto" w:sz="4" w:space="0"/>
            </w:tcBorders>
            <w:tcW w:w="954"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日 期</w:t>
            </w:r>
            <w:r/>
          </w:p>
        </w:tc>
        <w:tc>
          <w:tcPr>
            <w:gridSpan w:val="2"/>
            <w:tcBorders>
              <w:top w:val="single" w:color="auto" w:sz="8" w:space="0"/>
              <w:bottom w:val="single" w:color="auto" w:sz="4" w:space="0"/>
            </w:tcBorders>
            <w:tcW w:w="652"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时间</w:t>
            </w:r>
            <w:r/>
          </w:p>
        </w:tc>
        <w:tc>
          <w:tcPr>
            <w:gridSpan w:val="4"/>
            <w:tcBorders>
              <w:top w:val="single" w:color="auto" w:sz="8" w:space="0"/>
              <w:bottom w:val="single" w:color="auto" w:sz="4" w:space="0"/>
              <w:right w:val="single" w:color="auto" w:sz="4" w:space="0"/>
            </w:tcBorders>
            <w:tcW w:w="657"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地点</w:t>
            </w:r>
            <w:r/>
          </w:p>
        </w:tc>
        <w:tc>
          <w:tcPr>
            <w:gridSpan w:val="4"/>
            <w:tcBorders>
              <w:top w:val="single" w:color="auto" w:sz="8" w:space="0"/>
              <w:bottom w:val="single" w:color="auto" w:sz="4" w:space="0"/>
              <w:right w:val="single" w:color="auto" w:sz="4" w:space="0"/>
            </w:tcBorders>
            <w:tcW w:w="70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会议人数</w:t>
            </w:r>
            <w:r/>
          </w:p>
        </w:tc>
        <w:tc>
          <w:tcPr>
            <w:gridSpan w:val="4"/>
            <w:tcBorders>
              <w:top w:val="single" w:color="auto" w:sz="8" w:space="0"/>
              <w:left w:val="single" w:color="auto" w:sz="4" w:space="0"/>
              <w:bottom w:val="single" w:color="auto" w:sz="4" w:space="0"/>
              <w:right w:val="single" w:color="auto" w:sz="4" w:space="0"/>
            </w:tcBorders>
            <w:tcW w:w="813"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121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场租费（元）</w:t>
            </w:r>
            <w:r/>
          </w:p>
        </w:tc>
      </w:tr>
      <w:tr>
        <w:trPr>
          <w:trHeight w:val="345"/>
        </w:trPr>
        <w:tc>
          <w:tcPr>
            <w:tcBorders>
              <w:top w:val="single" w:color="auto" w:sz="4" w:space="0"/>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gridSpan w:val="2"/>
            <w:tcBorders>
              <w:top w:val="single" w:color="auto" w:sz="4" w:space="0"/>
            </w:tcBorders>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top w:val="single" w:color="auto" w:sz="4" w:space="0"/>
              <w:right w:val="single" w:color="auto" w:sz="4" w:space="0"/>
            </w:tcBorders>
            <w:tcW w:w="657"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top w:val="single" w:color="auto" w:sz="4" w:space="0"/>
              <w:right w:val="single" w:color="auto" w:sz="4" w:space="0"/>
            </w:tcBorders>
            <w:tcW w:w="70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top w:val="single" w:color="auto" w:sz="4" w:space="0"/>
              <w:left w:val="single" w:color="auto" w:sz="4" w:space="0"/>
              <w:right w:val="single" w:color="auto" w:sz="4" w:space="0"/>
            </w:tcBorders>
            <w:tcW w:w="813"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single" w:color="auto" w:sz="4" w:space="0"/>
              <w:right w:val="single" w:color="4A442A" w:sz="12" w:space="0"/>
            </w:tcBorders>
            <w:tcW w:w="121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c>
          <w:tcPr>
            <w:tcBorders>
              <w:top w:val="single" w:color="auto" w:sz="4" w:space="0"/>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gridSpan w:val="2"/>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right w:val="single" w:color="auto" w:sz="4" w:space="0"/>
            </w:tcBorders>
            <w:tcW w:w="657"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right w:val="single" w:color="auto" w:sz="4" w:space="0"/>
            </w:tcBorders>
            <w:tcW w:w="70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left w:val="single" w:color="auto" w:sz="4" w:space="0"/>
              <w:right w:val="single" w:color="auto" w:sz="4" w:space="0"/>
            </w:tcBorders>
            <w:tcW w:w="813"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2"/>
            <w:tcBorders>
              <w:left w:val="single" w:color="auto" w:sz="4" w:space="0"/>
              <w:right w:val="single" w:color="4A442A" w:sz="12" w:space="0"/>
            </w:tcBorders>
            <w:tcW w:w="121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c>
          <w:tcPr>
            <w:tcBorders>
              <w:top w:val="single" w:color="auto" w:sz="4" w:space="0"/>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gridSpan w:val="2"/>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right w:val="single" w:color="auto" w:sz="4" w:space="0"/>
            </w:tcBorders>
            <w:tcW w:w="657"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right w:val="single" w:color="auto" w:sz="4" w:space="0"/>
            </w:tcBorders>
            <w:tcW w:w="70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left w:val="single" w:color="auto" w:sz="4" w:space="0"/>
              <w:right w:val="single" w:color="auto" w:sz="4" w:space="0"/>
            </w:tcBorders>
            <w:tcW w:w="813"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2"/>
            <w:tcBorders>
              <w:left w:val="single" w:color="auto" w:sz="4" w:space="0"/>
              <w:right w:val="single" w:color="4A442A" w:sz="12" w:space="0"/>
            </w:tcBorders>
            <w:tcW w:w="121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c>
          <w:tcPr>
            <w:tcBorders>
              <w:top w:val="single" w:color="auto" w:sz="4" w:space="0"/>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gridSpan w:val="2"/>
            <w:tcW w:w="65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right w:val="single" w:color="auto" w:sz="4" w:space="0"/>
            </w:tcBorders>
            <w:tcW w:w="657"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right w:val="single" w:color="auto" w:sz="4" w:space="0"/>
            </w:tcBorders>
            <w:tcW w:w="70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left w:val="single" w:color="auto" w:sz="4" w:space="0"/>
              <w:right w:val="single" w:color="auto" w:sz="4" w:space="0"/>
            </w:tcBorders>
            <w:tcW w:w="813"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2"/>
            <w:tcBorders>
              <w:left w:val="single" w:color="auto" w:sz="4" w:space="0"/>
              <w:right w:val="single" w:color="4A442A" w:sz="12" w:space="0"/>
            </w:tcBorders>
            <w:tcW w:w="121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rHeight w:val="502"/>
        </w:trPr>
        <w:tc>
          <w:tcPr>
            <w:tcBorders>
              <w:top w:val="single" w:color="auto" w:sz="4" w:space="0"/>
              <w:left w:val="single" w:color="4A442A" w:sz="12" w:space="0"/>
              <w:bottom w:val="single" w:color="auto" w:sz="4" w:space="0"/>
              <w:right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台   型</w:t>
            </w:r>
            <w:r/>
          </w:p>
        </w:tc>
        <w:tc>
          <w:tcPr>
            <w:gridSpan w:val="16"/>
            <w:tcBorders>
              <w:left w:val="single" w:color="auto" w:sz="4" w:space="0"/>
              <w:bottom w:val="single" w:color="auto" w:sz="4" w:space="0"/>
              <w:right w:val="single" w:color="4A442A" w:sz="12" w:space="0"/>
            </w:tcBorders>
            <w:tcW w:w="4045" w:type="pct"/>
            <w:textDirection w:val="lrTb"/>
            <w:noWrap w:val="false"/>
          </w:tcPr>
          <w:p>
            <w:pPr>
              <w:ind w:firstLine="105"/>
              <w:spacing w:line="400" w:lineRule="exact"/>
              <w:rPr>
                <w:rFonts w:ascii="宋体" w:hAnsi="宋体"/>
                <w:color w:val="auto"/>
                <w:szCs w:val="21"/>
                <w:highlight w:val="none"/>
              </w:rPr>
            </w:pPr>
            <w:r>
              <w:rPr>
                <w:rFonts w:hint="eastAsia" w:ascii="宋体" w:hAnsi="宋体"/>
                <w:color w:val="auto"/>
                <w:szCs w:val="21"/>
                <w:highlight w:val="none"/>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免  费</w:t>
            </w:r>
            <w:r/>
          </w:p>
        </w:tc>
        <w:tc>
          <w:tcPr>
            <w:gridSpan w:val="16"/>
            <w:tcBorders>
              <w:left w:val="single" w:color="auto" w:sz="4" w:space="0"/>
              <w:bottom w:val="single" w:color="auto" w:sz="4" w:space="0"/>
              <w:right w:val="single" w:color="4A442A" w:sz="12" w:space="0"/>
            </w:tcBorders>
            <w:tcW w:w="4045" w:type="pct"/>
            <w:textDirection w:val="lrTb"/>
            <w:noWrap w:val="false"/>
          </w:tcPr>
          <w:p>
            <w:pPr>
              <w:ind w:firstLine="105"/>
              <w:spacing w:line="360" w:lineRule="auto"/>
              <w:rPr>
                <w:rFonts w:ascii="宋体" w:hAnsi="宋体"/>
                <w:color w:val="auto"/>
                <w:sz w:val="24"/>
                <w:szCs w:val="24"/>
                <w:highlight w:val="none"/>
              </w:rPr>
            </w:pPr>
            <w:r>
              <w:rPr>
                <w:rFonts w:hint="eastAsia" w:ascii="宋体" w:hAnsi="宋体"/>
                <w:color w:val="auto"/>
                <w:szCs w:val="21"/>
                <w:highlight w:val="none"/>
              </w:rPr>
              <w:t xml:space="preserve">□</w:t>
            </w:r>
            <w:r>
              <w:rPr>
                <w:rFonts w:hint="eastAsia" w:ascii="宋体" w:hAnsi="宋体"/>
                <w:color w:val="auto"/>
                <w:sz w:val="24"/>
                <w:szCs w:val="24"/>
                <w:highlight w:val="none"/>
              </w:rPr>
              <w:t xml:space="preserve">茶水 </w:t>
            </w:r>
            <w:r>
              <w:rPr>
                <w:rFonts w:hint="eastAsia" w:ascii="宋体" w:hAnsi="宋体"/>
                <w:color w:val="auto"/>
                <w:szCs w:val="21"/>
                <w:highlight w:val="none"/>
              </w:rPr>
              <w:t xml:space="preserve">□</w:t>
            </w:r>
            <w:r>
              <w:rPr>
                <w:rFonts w:hint="eastAsia" w:ascii="宋体" w:hAnsi="宋体"/>
                <w:color w:val="auto"/>
                <w:sz w:val="24"/>
                <w:szCs w:val="24"/>
                <w:highlight w:val="none"/>
              </w:rPr>
              <w:t xml:space="preserve">矿泉水 </w:t>
            </w:r>
            <w:r>
              <w:rPr>
                <w:rFonts w:hint="eastAsia" w:ascii="宋体" w:hAnsi="宋体"/>
                <w:color w:val="auto"/>
                <w:szCs w:val="21"/>
                <w:highlight w:val="none"/>
              </w:rPr>
              <w:t xml:space="preserve">□纸笔 □主席台  □音响 □话筒  □演讲台 □签到台   </w:t>
            </w:r>
            <w:r/>
          </w:p>
        </w:tc>
      </w:tr>
      <w:tr>
        <w:trPr>
          <w:trHeight w:val="705"/>
        </w:trPr>
        <w:tc>
          <w:tcPr>
            <w:tcBorders>
              <w:top w:val="single" w:color="auto" w:sz="4" w:space="0"/>
              <w:left w:val="single" w:color="4A442A" w:sz="12" w:space="0"/>
              <w:bottom w:val="single" w:color="4A442A" w:sz="12" w:space="0"/>
              <w:right w:val="single" w:color="auto" w:sz="4" w:space="0"/>
            </w:tcBorders>
            <w:tcW w:w="954" w:type="pct"/>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务</w:t>
            </w:r>
            <w:r/>
          </w:p>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项</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目</w:t>
            </w:r>
            <w:r/>
          </w:p>
        </w:tc>
        <w:tc>
          <w:tcPr>
            <w:gridSpan w:val="16"/>
            <w:tcBorders>
              <w:top w:val="single" w:color="auto" w:sz="4" w:space="0"/>
              <w:left w:val="single" w:color="auto" w:sz="4" w:space="0"/>
              <w:bottom w:val="single" w:color="4A442A" w:sz="12" w:space="0"/>
              <w:right w:val="single" w:color="4A442A" w:sz="12" w:space="0"/>
            </w:tcBorders>
            <w:tcW w:w="4045" w:type="pct"/>
            <w:textDirection w:val="lrTb"/>
            <w:noWrap w:val="false"/>
          </w:tcPr>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*会标元/条   *投影仪元/场   *LED屏元/场   *会场布展元</w:t>
            </w:r>
            <w:r/>
          </w:p>
          <w:p>
            <w:pPr>
              <w:jc w:val="left"/>
              <w:spacing w:line="400" w:lineRule="exact"/>
              <w:rPr>
                <w:rFonts w:ascii="宋体" w:hAnsi="宋体"/>
                <w:color w:val="auto"/>
                <w:szCs w:val="21"/>
                <w:highlight w:val="none"/>
              </w:rPr>
            </w:pPr>
            <w:r>
              <w:rPr>
                <w:rFonts w:hint="eastAsia" w:ascii="宋体" w:hAnsi="宋体"/>
                <w:color w:val="auto"/>
                <w:szCs w:val="21"/>
                <w:highlight w:val="none"/>
              </w:rPr>
              <w:t xml:space="preserve">*席位卡元      *其他元</w:t>
            </w:r>
            <w:r/>
          </w:p>
        </w:tc>
      </w:tr>
      <w:tr>
        <w:trPr/>
        <w:tc>
          <w:tcPr>
            <w:gridSpan w:val="17"/>
            <w:tcBorders>
              <w:top w:val="single" w:color="auto" w:sz="4" w:space="0"/>
              <w:left w:val="single" w:color="4A442A" w:sz="12" w:space="0"/>
              <w:bottom w:val="single" w:color="auto" w:sz="8" w:space="0"/>
              <w:right w:val="single" w:color="4A442A" w:sz="12" w:space="0"/>
            </w:tcBorders>
            <w:tcW w:w="5000" w:type="pct"/>
            <w:textDirection w:val="lrTb"/>
            <w:noWrap w:val="false"/>
          </w:tcPr>
          <w:p>
            <w:pPr>
              <w:jc w:val="center"/>
              <w:spacing w:line="400" w:lineRule="exact"/>
              <w:rPr>
                <w:rFonts w:ascii="宋体" w:hAnsi="宋体"/>
                <w:color w:val="auto"/>
                <w:szCs w:val="21"/>
                <w:highlight w:val="none"/>
              </w:rPr>
            </w:pPr>
            <w:r>
              <w:rPr>
                <w:rFonts w:hint="eastAsia" w:ascii="宋体" w:hAnsi="宋体"/>
                <w:b/>
                <w:color w:val="auto"/>
                <w:szCs w:val="21"/>
                <w:highlight w:val="none"/>
              </w:rPr>
              <w:t xml:space="preserve">C 用 餐</w:t>
            </w:r>
            <w:r/>
          </w:p>
        </w:tc>
      </w:tr>
      <w:tr>
        <w:trPr/>
        <w:tc>
          <w:tcPr>
            <w:tcBorders>
              <w:top w:val="single" w:color="auto" w:sz="8" w:space="0"/>
              <w:left w:val="single" w:color="4A442A" w:sz="12" w:space="0"/>
              <w:bottom w:val="single" w:color="auto" w:sz="8" w:space="0"/>
            </w:tcBorders>
            <w:tcW w:w="954"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日 期</w:t>
            </w:r>
            <w:r/>
          </w:p>
        </w:tc>
        <w:tc>
          <w:tcPr>
            <w:tcBorders>
              <w:top w:val="single" w:color="auto" w:sz="8" w:space="0"/>
              <w:bottom w:val="single" w:color="auto" w:sz="8" w:space="0"/>
            </w:tcBorders>
            <w:tcW w:w="538"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时间</w:t>
            </w:r>
            <w:r/>
          </w:p>
        </w:tc>
        <w:tc>
          <w:tcPr>
            <w:gridSpan w:val="4"/>
            <w:tcBorders>
              <w:top w:val="single" w:color="auto" w:sz="8" w:space="0"/>
              <w:bottom w:val="single" w:color="auto" w:sz="8" w:space="0"/>
            </w:tcBorders>
            <w:tcW w:w="612"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用餐地点</w:t>
            </w:r>
            <w:r/>
          </w:p>
        </w:tc>
        <w:tc>
          <w:tcPr>
            <w:gridSpan w:val="4"/>
            <w:tcBorders>
              <w:top w:val="single" w:color="auto" w:sz="8" w:space="0"/>
              <w:bottom w:val="single" w:color="auto" w:sz="8" w:space="0"/>
            </w:tcBorders>
            <w:tcW w:w="586"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用餐形式</w:t>
            </w:r>
            <w:r/>
          </w:p>
        </w:tc>
        <w:tc>
          <w:tcPr>
            <w:gridSpan w:val="3"/>
            <w:tcBorders>
              <w:top w:val="single" w:color="auto" w:sz="8" w:space="0"/>
              <w:bottom w:val="single" w:color="auto" w:sz="8" w:space="0"/>
            </w:tcBorders>
            <w:tcW w:w="605"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用餐人数</w:t>
            </w:r>
            <w:r/>
          </w:p>
        </w:tc>
        <w:tc>
          <w:tcPr>
            <w:gridSpan w:val="3"/>
            <w:tcBorders>
              <w:top w:val="single" w:color="auto" w:sz="8" w:space="0"/>
              <w:bottom w:val="single" w:color="auto" w:sz="8" w:space="0"/>
            </w:tcBorders>
            <w:tcW w:w="548"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餐费</w:t>
            </w:r>
            <w:r/>
          </w:p>
        </w:tc>
        <w:tc>
          <w:tcPr>
            <w:tcBorders>
              <w:top w:val="single" w:color="auto" w:sz="8" w:space="0"/>
              <w:bottom w:val="single" w:color="auto" w:sz="8" w:space="0"/>
              <w:right w:val="single" w:color="4A442A" w:sz="12" w:space="0"/>
            </w:tcBorders>
            <w:tcW w:w="1153" w:type="pct"/>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合计（元）</w:t>
            </w:r>
            <w:r/>
          </w:p>
        </w:tc>
      </w:tr>
      <w:tr>
        <w:trPr/>
        <w:tc>
          <w:tcPr>
            <w:tcBorders>
              <w:top w:val="single" w:color="auto" w:sz="8" w:space="0"/>
              <w:left w:val="single" w:color="4A442A" w:sz="12"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tcBorders>
              <w:top w:val="single" w:color="auto" w:sz="8" w:space="0"/>
            </w:tcBorders>
            <w:tcW w:w="538"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8" w:space="0"/>
            </w:tcBorders>
            <w:tcW w:w="612"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4"/>
            <w:tcBorders>
              <w:top w:val="single" w:color="auto" w:sz="8" w:space="0"/>
            </w:tcBorders>
            <w:tcW w:w="586"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8" w:space="0"/>
            </w:tcBorders>
            <w:tcW w:w="605"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gridSpan w:val="3"/>
            <w:tcBorders>
              <w:top w:val="single" w:color="auto" w:sz="8" w:space="0"/>
            </w:tcBorders>
            <w:tcW w:w="548"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right w:val="single" w:color="4A442A" w:sz="12" w:space="0"/>
            </w:tcBorders>
            <w:tcW w:w="1153" w:type="pct"/>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tc>
          <w:tcPr>
            <w:tcBorders>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tcBorders>
              <w:bottom w:val="single" w:color="auto" w:sz="4" w:space="0"/>
            </w:tcBorders>
            <w:tcW w:w="53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W w:w="61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W w:w="586"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W w:w="60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bottom w:val="single" w:color="auto" w:sz="4" w:space="0"/>
            </w:tcBorders>
            <w:tcW w:w="54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bottom w:val="single" w:color="auto" w:sz="4" w:space="0"/>
              <w:right w:val="single" w:color="4A442A" w:sz="12" w:space="0"/>
            </w:tcBorders>
            <w:tcW w:w="1153"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rHeight w:val="415"/>
        </w:trPr>
        <w:tc>
          <w:tcPr>
            <w:tcBorders>
              <w:top w:val="single" w:color="auto" w:sz="4" w:space="0"/>
              <w:left w:val="single" w:color="4A442A" w:sz="12" w:space="0"/>
              <w:bottom w:val="single" w:color="auto" w:sz="4"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tcBorders>
              <w:top w:val="single" w:color="auto" w:sz="4" w:space="0"/>
              <w:bottom w:val="single" w:color="auto" w:sz="4" w:space="0"/>
            </w:tcBorders>
            <w:tcW w:w="53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W w:w="61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W w:w="586"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W w:w="60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bottom w:val="single" w:color="auto" w:sz="4" w:space="0"/>
            </w:tcBorders>
            <w:tcW w:w="54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bottom w:val="single" w:color="auto" w:sz="4" w:space="0"/>
              <w:right w:val="single" w:color="4A442A" w:sz="12" w:space="0"/>
            </w:tcBorders>
            <w:tcW w:w="1153"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trHeight w:val="415"/>
        </w:trPr>
        <w:tc>
          <w:tcPr>
            <w:tcBorders>
              <w:top w:val="single" w:color="auto" w:sz="4" w:space="0"/>
              <w:left w:val="single" w:color="4A442A" w:sz="12" w:space="0"/>
              <w:bottom w:val="single" w:color="auto" w:sz="18" w:space="0"/>
            </w:tcBorders>
            <w:tcW w:w="954" w:type="pct"/>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月  日</w:t>
            </w:r>
            <w:r/>
          </w:p>
        </w:tc>
        <w:tc>
          <w:tcPr>
            <w:tcBorders>
              <w:top w:val="single" w:color="auto" w:sz="4" w:space="0"/>
              <w:bottom w:val="single" w:color="auto" w:sz="18" w:space="0"/>
            </w:tcBorders>
            <w:tcW w:w="53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bottom w:val="single" w:color="auto" w:sz="18" w:space="0"/>
            </w:tcBorders>
            <w:tcW w:w="61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4"/>
            <w:tcBorders>
              <w:bottom w:val="single" w:color="auto" w:sz="18" w:space="0"/>
            </w:tcBorders>
            <w:tcW w:w="586"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bottom w:val="single" w:color="auto" w:sz="18" w:space="0"/>
            </w:tcBorders>
            <w:tcW w:w="605"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bottom w:val="single" w:color="auto" w:sz="18" w:space="0"/>
            </w:tcBorders>
            <w:tcW w:w="548"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bottom w:val="single" w:color="auto" w:sz="18" w:space="0"/>
              <w:right w:val="single" w:color="4A442A" w:sz="12" w:space="0"/>
            </w:tcBorders>
            <w:tcW w:w="1153"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firstLine="482"/>
        <w:spacing w:line="460" w:lineRule="exact"/>
        <w:rPr>
          <w:b/>
          <w:color w:val="auto"/>
          <w:sz w:val="24"/>
          <w:szCs w:val="24"/>
          <w:highlight w:val="none"/>
        </w:rPr>
      </w:pPr>
      <w:r>
        <w:rPr>
          <w:rFonts w:hint="eastAsia"/>
          <w:b/>
          <w:color w:val="auto"/>
          <w:sz w:val="24"/>
          <w:szCs w:val="24"/>
          <w:highlight w:val="none"/>
        </w:rPr>
        <w:t xml:space="preserve">二、相关事项：</w:t>
      </w:r>
      <w:r/>
    </w:p>
    <w:p>
      <w:pPr>
        <w:ind w:firstLine="480"/>
        <w:spacing w:line="46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1、会标内容：</w:t>
      </w:r>
      <w:r/>
    </w:p>
    <w:p>
      <w:pPr>
        <w:ind w:firstLine="480"/>
        <w:spacing w:line="4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2、告示牌：</w:t>
      </w:r>
      <w:r/>
    </w:p>
    <w:p>
      <w:pPr>
        <w:ind w:firstLine="480"/>
        <w:spacing w:line="4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3、会场布置：</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接机接站：</w:t>
      </w:r>
      <w:r/>
    </w:p>
    <w:p>
      <w:pPr>
        <w:ind w:firstLine="480"/>
        <w:spacing w:line="4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4、酒店协调经理联系电话</w:t>
      </w:r>
      <w:r/>
    </w:p>
    <w:p>
      <w:pPr>
        <w:ind w:firstLine="482"/>
        <w:spacing w:line="85"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三、结算方式：</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1、乙方会议期间每天最低用房保证数为预订数的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%，若实际用房数低于最低保证用房数，按最低保证用房数收费，若超出最低保证用房数，按实际用房数收费。</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2、会议期间发生的所有费用由乙方指定人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签署，联系电话：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3、甲乙双方合同签订后自行商定结算方式</w:t>
      </w:r>
      <w:r/>
    </w:p>
    <w:p>
      <w:pPr>
        <w:ind w:firstLine="480"/>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甲方（酒店）</w:t>
      </w:r>
      <w:r>
        <w:rPr>
          <w:rFonts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税号：</w:t>
      </w:r>
      <w:r/>
    </w:p>
    <w:p>
      <w:pPr>
        <w:ind w:firstLine="480"/>
        <w:jc w:val="left"/>
        <w:spacing w:line="46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开户行：</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账号：</w:t>
      </w:r>
      <w:r/>
    </w:p>
    <w:p>
      <w:pPr>
        <w:ind w:firstLine="480"/>
        <w:jc w:val="left"/>
        <w:spacing w:line="46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电话：</w:t>
      </w:r>
      <w:r/>
    </w:p>
    <w:p>
      <w:pPr>
        <w:ind w:firstLine="480"/>
        <w:jc w:val="left"/>
        <w:spacing w:line="460" w:lineRule="exact"/>
        <w:rPr>
          <w:rFonts w:ascii="Times New Roman" w:hAnsi="Times New Roman"/>
          <w:bCs/>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5、乙方（发票）</w:t>
      </w:r>
      <w:r>
        <w:rPr>
          <w:rFonts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税号：</w:t>
      </w:r>
      <w:r/>
    </w:p>
    <w:p>
      <w:pPr>
        <w:ind w:firstLine="480"/>
        <w:spacing w:line="46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开户行：</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账号：</w:t>
      </w:r>
      <w:r/>
    </w:p>
    <w:p>
      <w:pPr>
        <w:ind w:firstLine="480"/>
        <w:spacing w:line="460" w:lineRule="exact"/>
        <w:rPr>
          <w:rFonts w:ascii="Times New Roman" w:hAnsi="Times New Roman"/>
          <w:bCs/>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电话：</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四、违</w:t>
      </w:r>
      <w:r>
        <w:rPr>
          <w:rFonts w:hint="eastAsia" w:ascii="宋体" w:hAnsi="宋体" w:eastAsia="宋体" w:cs="宋体"/>
          <w:b/>
          <w:color w:val="000000" w:themeColor="text1"/>
          <w:sz w:val="24"/>
          <w:highlight w:val="none"/>
          <w14:textFill>
            <w14:solidFill>
              <w14:schemeClr w14:val="tx1"/>
            </w14:solidFill>
          </w14:textFill>
        </w:rPr>
        <w:t xml:space="preserve">约责任：</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本次会议所有价格等信息，甲乙双方有义务不得向第三方泄露。因泄密而引起的损失由泄密方承担全部责任。（此条款作为双方的保密协议）。</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违约金</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ascii="Times New Roman" w:hAnsi="Times New Roman" w:eastAsia="Times New Roman" w:cs="Times New Roman"/>
          <w:color w:val="000000" w:themeColor="text1"/>
          <w:sz w:val="24"/>
          <w:highlight w:val="none"/>
          <w:u w:val="singl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w:t>
      </w:r>
      <w:r>
        <w:rPr>
          <w:rFonts w:hint="eastAsia" w:ascii="宋体" w:hAnsi="宋体" w:eastAsia="宋体" w:cs="宋体"/>
          <w:b/>
          <w:color w:val="000000" w:themeColor="text1"/>
          <w:sz w:val="24"/>
          <w:highlight w:val="none"/>
          <w14:textFill>
            <w14:solidFill>
              <w14:schemeClr w14:val="tx1"/>
            </w14:solidFill>
          </w14:textFill>
        </w:rPr>
        <w:t xml:space="preserve">、其他：</w:t>
      </w:r>
      <w:r>
        <w:rPr>
          <w:rFonts w:ascii="Times New Roman" w:hAnsi="Times New Roman" w:eastAsia="Times New Roman" w:cs="Times New Roman"/>
          <w:color w:val="000000" w:themeColor="text1"/>
          <w:sz w:val="24"/>
          <w:highlight w:val="none"/>
          <w:u w:val="single"/>
          <w14:textFill>
            <w14:solidFill>
              <w14:schemeClr w14:val="tx1"/>
            </w14:solidFill>
          </w14:textFill>
        </w:rPr>
        <w:t xml:space="preserve">                                                               </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六、本合同未尽事宜由甲乙双方协商解决，本合同履行地在江苏省盐城市响水县行政区域范围内。</w:t>
      </w:r>
      <w:r/>
    </w:p>
    <w:p>
      <w:pPr>
        <w:ind w:firstLine="48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七、本合同经双方签字盖章后生效，</w:t>
      </w:r>
      <w:r>
        <w:rPr>
          <w:rFonts w:hint="eastAsia" w:ascii="宋体" w:hAnsi="宋体" w:eastAsia="宋体" w:cs="宋体"/>
          <w:color w:val="000000" w:themeColor="text1"/>
          <w:sz w:val="24"/>
          <w:highlight w:val="none"/>
          <w:lang w:eastAsia="zh-CN"/>
          <w14:textFill>
            <w14:solidFill>
              <w14:schemeClr w14:val="tx1"/>
            </w14:solidFill>
          </w14:textFill>
        </w:rPr>
        <w:t xml:space="preserve">一式两份</w:t>
      </w:r>
      <w:r>
        <w:rPr>
          <w:rFonts w:hint="eastAsia" w:ascii="宋体" w:hAnsi="宋体" w:eastAsia="宋体" w:cs="宋体"/>
          <w:color w:val="000000" w:themeColor="text1"/>
          <w:sz w:val="24"/>
          <w:highlight w:val="none"/>
          <w14:textFill>
            <w14:solidFill>
              <w14:schemeClr w14:val="tx1"/>
            </w14:solidFill>
          </w14:textFill>
        </w:rPr>
        <w:t xml:space="preserve">，甲乙双方各执一份，具有同等法律效力。</w:t>
      </w:r>
      <w:r/>
    </w:p>
    <w:p>
      <w:pPr>
        <w:ind w:firstLine="360"/>
        <w:spacing w:line="85" w:lineRule="atLeast"/>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4"/>
          <w:highlight w:val="none"/>
          <w14:textFill>
            <w14:solidFill>
              <w14:schemeClr w14:val="tx1"/>
            </w14:solidFill>
          </w14:textFill>
        </w:rPr>
        <w:t xml:space="preserve"> </w:t>
      </w:r>
      <w:r/>
    </w:p>
    <w:p>
      <w:pPr>
        <w:ind w:firstLine="723"/>
        <w:spacing w:line="85"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甲方：（酒店）</w:t>
      </w:r>
      <w:r>
        <w:rPr>
          <w:rFonts w:ascii="Times New Roman" w:hAnsi="Times New Roman" w:eastAsia="Times New Roman" w:cs="Times New Roman"/>
          <w:b/>
          <w:color w:val="000000" w:themeColor="text1"/>
          <w:sz w:val="24"/>
          <w:highlight w:val="non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乙方：（党政机关）</w:t>
      </w:r>
      <w:r/>
    </w:p>
    <w:p>
      <w:pPr>
        <w:ind w:firstLine="72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代表：</w:t>
      </w:r>
      <w:r>
        <w:rPr>
          <w:rFonts w:ascii="Times New Roman" w:hAnsi="Times New Roman" w:eastAsia="Times New Roman" w:cs="Times New Roman"/>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（签字）</w:t>
      </w:r>
      <w:r>
        <w:rPr>
          <w:rFonts w:ascii="Times New Roman" w:hAnsi="Times New Roman" w:eastAsia="Times New Roman" w:cs="Times New Roman"/>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代表</w:t>
      </w:r>
      <w:r>
        <w:rPr>
          <w:rFonts w:ascii="Times New Roman" w:hAnsi="Times New Roman" w:eastAsia="Times New Roman" w:cs="Times New Roman"/>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（签字）</w:t>
      </w:r>
      <w:r/>
    </w:p>
    <w:p>
      <w:pPr>
        <w:ind w:left="630" w:firstLine="120"/>
        <w:jc w:val="left"/>
        <w:spacing w:line="85" w:lineRule="atLeas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735"/>
        <w:jc w:val="left"/>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签章：                      签章：</w:t>
      </w:r>
      <w:r>
        <w:rPr>
          <w:rFonts w:hint="eastAsia" w:ascii="宋体" w:hAnsi="宋体" w:eastAsia="宋体" w:cs="宋体"/>
          <w:color w:val="000000" w:themeColor="text1"/>
          <w:sz w:val="24"/>
          <w:highlight w:val="non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720"/>
        <w:spacing w:line="85" w:lineRule="atLeast"/>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ascii="Times New Roman" w:hAnsi="Times New Roman" w:eastAsia="Times New Roman" w:cs="Times New Roman"/>
          <w:color w:val="000000" w:themeColor="text1"/>
          <w:sz w:val="24"/>
          <w:highlight w:val="none"/>
          <w14:textFill>
            <w14:solidFill>
              <w14:schemeClr w14:val="tx1"/>
            </w14:solidFill>
          </w14:textFill>
        </w:rPr>
        <w:t xml:space="preserve">                                   </w:t>
      </w:r>
      <w:r>
        <w:rPr>
          <w:rFonts w:hint="eastAsia" w:ascii="Times New Roman" w:hAnsi="Times New Roman" w:cs="Times New Roman"/>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before="120" w:after="120"/>
        <w:rPr>
          <w:rFonts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 </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85"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黑体" w:eastAsia="黑体" w:cs="黑体"/>
          <w:color w:val="000000" w:themeColor="text1"/>
          <w:sz w:val="44"/>
          <w:highlight w:val="none"/>
          <w14:textFill>
            <w14:solidFill>
              <w14:schemeClr w14:val="tx1"/>
            </w14:solidFill>
          </w14:textFill>
        </w:rPr>
      </w:pPr>
      <w:r/>
      <w:bookmarkStart w:id="149" w:name="_Toc20827"/>
      <w:r/>
      <w:bookmarkStart w:id="150" w:name="_Toc10499"/>
      <w:r>
        <w:rPr>
          <w:rFonts w:hint="eastAsia" w:ascii="黑体" w:hAnsi="黑体" w:eastAsia="黑体" w:cs="黑体"/>
          <w:color w:val="000000" w:themeColor="text1"/>
          <w:sz w:val="44"/>
          <w:highlight w:val="none"/>
          <w14:textFill>
            <w14:solidFill>
              <w14:schemeClr w14:val="tx1"/>
            </w14:solidFill>
          </w14:textFill>
        </w:rPr>
        <w:br w:type="page" w:clear="all"/>
      </w:r>
      <w:r/>
    </w:p>
    <w:p>
      <w:pPr>
        <w:pStyle w:val="714"/>
        <w:spacing w:line="360" w:lineRule="auto"/>
        <w:rPr>
          <w:rFonts w:hint="eastAsia" w:ascii="黑体" w:hAnsi="Times New Roman" w:eastAsia="黑体"/>
          <w:color w:val="000000" w:themeColor="text1"/>
          <w:sz w:val="44"/>
          <w:szCs w:val="44"/>
          <w:highlight w:val="none"/>
          <w14:textFill>
            <w14:solidFill>
              <w14:schemeClr w14:val="tx1"/>
            </w14:solidFill>
          </w14:textFill>
        </w:rPr>
      </w:pPr>
      <w:r/>
      <w:bookmarkStart w:id="151" w:name="_Toc4470"/>
      <w:r>
        <w:rPr>
          <w:rFonts w:hint="eastAsia" w:ascii="黑体" w:hAnsi="Times New Roman" w:eastAsia="黑体"/>
          <w:color w:val="000000" w:themeColor="text1"/>
          <w:sz w:val="44"/>
          <w:szCs w:val="44"/>
          <w:highlight w:val="none"/>
          <w14:textFill>
            <w14:solidFill>
              <w14:schemeClr w14:val="tx1"/>
            </w14:solidFill>
          </w14:textFill>
        </w:rPr>
        <w:t xml:space="preserve">第六章</w:t>
      </w:r>
      <w:r>
        <w:rPr>
          <w:rFonts w:hint="eastAsia" w:ascii="黑体" w:hAnsi="Times New Roman" w:eastAsia="黑体"/>
          <w:color w:val="000000" w:themeColor="text1"/>
          <w:sz w:val="44"/>
          <w:szCs w:val="44"/>
          <w:highlight w:val="none"/>
          <w:lang w:val="en-US" w:eastAsia="zh-CN"/>
          <w14:textFill>
            <w14:solidFill>
              <w14:schemeClr w14:val="tx1"/>
            </w14:solidFill>
          </w14:textFill>
        </w:rPr>
        <w:t xml:space="preserve">  </w:t>
      </w:r>
      <w:r>
        <w:rPr>
          <w:rFonts w:hint="eastAsia" w:ascii="黑体" w:hAnsi="Times New Roman" w:eastAsia="黑体"/>
          <w:color w:val="000000" w:themeColor="text1"/>
          <w:sz w:val="44"/>
          <w:szCs w:val="44"/>
          <w:highlight w:val="none"/>
          <w14:textFill>
            <w14:solidFill>
              <w14:schemeClr w14:val="tx1"/>
            </w14:solidFill>
          </w14:textFill>
        </w:rPr>
        <w:t xml:space="preserve">申请文件格式</w:t>
      </w:r>
      <w:bookmarkEnd w:id="149"/>
      <w:r/>
      <w:bookmarkEnd w:id="150"/>
      <w:r/>
      <w:bookmarkEnd w:id="151"/>
      <w:r>
        <w:rPr>
          <w:rFonts w:hint="eastAsia" w:ascii="黑体" w:hAnsi="Times New Roman" w:eastAsia="黑体"/>
          <w:color w:val="000000" w:themeColor="text1"/>
          <w:sz w:val="44"/>
          <w:szCs w:val="44"/>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申  请  文  件</w:t>
      </w:r>
      <w:r/>
    </w:p>
    <w:p>
      <w:pPr>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cente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center"/>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w:t>
      </w:r>
      <w:r/>
    </w:p>
    <w:p>
      <w:pPr>
        <w:rPr>
          <w:rFonts w:hint="eastAsia" w:eastAsiaTheme="minorEastAsia"/>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项 目 名 称：</w:t>
      </w:r>
      <w:r/>
    </w:p>
    <w:p>
      <w:pPr>
        <w:ind w:firstLine="1084"/>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rPr>
          <w:rFonts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供应商名称 ： </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     </w:t>
      </w:r>
      <w:r/>
    </w:p>
    <w:p>
      <w:pPr>
        <w:rPr>
          <w:rFonts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日   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jc w:val="center"/>
        <w:spacing w:line="439" w:lineRule="atLeast"/>
        <w:rPr>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 </w:t>
      </w:r>
      <w:r/>
    </w:p>
    <w:p>
      <w:pPr>
        <w:spacing w:line="439" w:lineRule="atLeas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ind w:firstLine="880"/>
        <w:spacing w:line="440" w:lineRule="exact"/>
        <w:rPr>
          <w:rFonts w:ascii="方正小标宋_GBK" w:hAnsi="宋体" w:eastAsia="方正小标宋_GBK"/>
          <w:color w:val="000000" w:themeColor="text1"/>
          <w:sz w:val="44"/>
          <w:szCs w:val="44"/>
          <w:highlight w:val="none"/>
          <w14:textFill>
            <w14:solidFill>
              <w14:schemeClr w14:val="tx1"/>
            </w14:solidFill>
          </w14:textFill>
        </w:rPr>
      </w:pPr>
      <w:r>
        <w:rPr>
          <w:rFonts w:hint="eastAsia" w:ascii="方正小标宋_GBK" w:hAnsi="宋体" w:eastAsia="方正小标宋_GBK"/>
          <w:color w:val="000000" w:themeColor="text1"/>
          <w:sz w:val="44"/>
          <w:szCs w:val="44"/>
          <w:highlight w:val="none"/>
          <w14:textFill>
            <w14:solidFill>
              <w14:schemeClr w14:val="tx1"/>
            </w14:solidFill>
          </w14:textFill>
        </w:rPr>
        <w:br w:type="page" w:clear="all"/>
      </w:r>
      <w:r/>
    </w:p>
    <w:p>
      <w:pPr>
        <w:ind w:firstLine="480"/>
        <w:jc w:val="center"/>
        <w:spacing w:line="500" w:lineRule="exact"/>
        <w:rPr>
          <w:rFonts w:ascii="黑体" w:hAnsi="黑体" w:eastAsia="黑体" w:cs="黑体"/>
          <w:color w:val="000000" w:themeColor="text1"/>
          <w:sz w:val="44"/>
          <w:szCs w:val="28"/>
          <w:highlight w:val="none"/>
          <w14:textFill>
            <w14:solidFill>
              <w14:schemeClr w14:val="tx1"/>
            </w14:solidFill>
          </w14:textFill>
        </w:rPr>
      </w:pPr>
      <w:r>
        <w:rPr>
          <w:rFonts w:hint="eastAsia" w:ascii="黑体" w:hAnsi="黑体" w:eastAsia="黑体" w:cs="黑体"/>
          <w:color w:val="000000" w:themeColor="text1"/>
          <w:sz w:val="44"/>
          <w:szCs w:val="28"/>
          <w:highlight w:val="none"/>
          <w14:textFill>
            <w14:solidFill>
              <w14:schemeClr w14:val="tx1"/>
            </w14:solidFill>
          </w14:textFill>
        </w:rPr>
        <w:t xml:space="preserve">目录</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一、申请函</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二、关于资格的声明函</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三、具有履行合同所必需的设备和专业技术能力的书面声明</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四、参加政府采购活动前3年内在经营活动中没有重大违法记录的书面声明</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auto"/>
          <w:sz w:val="24"/>
          <w:highlight w:val="none"/>
        </w:rPr>
        <w:t xml:space="preserve">五、法定代表人身份证明书及法人授权书</w:t>
      </w:r>
      <w:r/>
    </w:p>
    <w:p>
      <w:pPr>
        <w:ind w:firstLine="480"/>
        <w:spacing w:line="440" w:lineRule="exact"/>
        <w:rPr>
          <w:rFonts w:hint="eastAsia" w:ascii="宋体" w:hAnsi="宋体" w:eastAsiaTheme="minorEastAsia"/>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六</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承诺书</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七、</w:t>
      </w:r>
      <w:r>
        <w:rPr>
          <w:rFonts w:hint="eastAsia" w:ascii="宋体" w:hAnsi="宋体"/>
          <w:color w:val="000000" w:themeColor="text1"/>
          <w:sz w:val="24"/>
          <w:highlight w:val="none"/>
          <w14:textFill>
            <w14:solidFill>
              <w14:schemeClr w14:val="tx1"/>
            </w14:solidFill>
          </w14:textFill>
        </w:rPr>
        <w:t xml:space="preserve">特定资格要求的证明文件</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default" w:ascii="宋体" w:hAnsi="宋体"/>
          <w:color w:val="000000" w:themeColor="text1"/>
          <w:sz w:val="24"/>
          <w:highlight w:val="none"/>
          <w:lang w:val="en-US"/>
          <w14:textFill>
            <w14:solidFill>
              <w14:schemeClr w14:val="tx1"/>
            </w14:solidFill>
          </w14:textFill>
        </w:rPr>
        <w:t xml:space="preserve">八</w:t>
      </w:r>
      <w:r>
        <w:rPr>
          <w:rFonts w:hint="eastAsia" w:ascii="宋体" w:hAnsi="宋体"/>
          <w:color w:val="000000" w:themeColor="text1"/>
          <w:sz w:val="24"/>
          <w:highlight w:val="none"/>
          <w14:textFill>
            <w14:solidFill>
              <w14:schemeClr w14:val="tx1"/>
            </w14:solidFill>
          </w14:textFill>
        </w:rPr>
        <w:t xml:space="preserve">、关于接受本次会议服务框架协议采购的价格要求的承诺书</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default" w:ascii="宋体" w:hAnsi="宋体"/>
          <w:color w:val="000000" w:themeColor="text1"/>
          <w:sz w:val="24"/>
          <w:highlight w:val="none"/>
          <w:lang w:val="en-US"/>
          <w14:textFill>
            <w14:solidFill>
              <w14:schemeClr w14:val="tx1"/>
            </w14:solidFill>
          </w14:textFill>
        </w:rPr>
        <w:t xml:space="preserve">九</w:t>
      </w:r>
      <w:r>
        <w:rPr>
          <w:rFonts w:hint="eastAsia" w:ascii="宋体" w:hAnsi="宋体"/>
          <w:color w:val="000000" w:themeColor="text1"/>
          <w:sz w:val="24"/>
          <w:highlight w:val="none"/>
          <w14:textFill>
            <w14:solidFill>
              <w14:schemeClr w14:val="tx1"/>
            </w14:solidFill>
          </w14:textFill>
        </w:rPr>
        <w:t xml:space="preserve">、关于提供全部客房和会议室的承诺书</w:t>
      </w:r>
      <w:r/>
    </w:p>
    <w:p>
      <w:pPr>
        <w:ind w:firstLine="480"/>
        <w:spacing w:line="440" w:lineRule="exact"/>
        <w:rPr>
          <w:rFonts w:hint="default" w:ascii="宋体" w:hAnsi="宋体"/>
          <w:color w:val="000000" w:themeColor="text1"/>
          <w:sz w:val="24"/>
          <w:highlight w:val="none"/>
          <w:lang w:val="en-US" w:eastAsia="zh-CN"/>
          <w14:textFill>
            <w14:solidFill>
              <w14:schemeClr w14:val="tx1"/>
            </w14:solidFill>
          </w14:textFill>
        </w:rPr>
      </w:pPr>
      <w:r>
        <w:rPr>
          <w:rFonts w:hint="default" w:ascii="宋体" w:hAnsi="宋体"/>
          <w:color w:val="000000" w:themeColor="text1"/>
          <w:sz w:val="24"/>
          <w:highlight w:val="none"/>
          <w:lang w:val="en-US"/>
          <w14:textFill>
            <w14:solidFill>
              <w14:schemeClr w14:val="tx1"/>
            </w14:solidFill>
          </w14:textFill>
        </w:rPr>
        <w:t xml:space="preserve">十</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服务承诺</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十一、</w:t>
      </w:r>
      <w:r>
        <w:rPr>
          <w:rFonts w:hint="eastAsia" w:ascii="宋体" w:hAnsi="宋体"/>
          <w:color w:val="000000" w:themeColor="text1"/>
          <w:sz w:val="24"/>
          <w:highlight w:val="none"/>
          <w14:textFill>
            <w14:solidFill>
              <w14:schemeClr w14:val="tx1"/>
            </w14:solidFill>
          </w14:textFill>
        </w:rPr>
        <w:t xml:space="preserve">框架协议会议服务承诺书</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w:t>
      </w:r>
      <w:r>
        <w:rPr>
          <w:rFonts w:hint="default" w:ascii="宋体" w:hAnsi="宋体"/>
          <w:color w:val="000000" w:themeColor="text1"/>
          <w:sz w:val="24"/>
          <w:highlight w:val="none"/>
          <w:lang w:val="en-US" w:eastAsia="zh-CN"/>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、申请单位情况表</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w:t>
      </w:r>
      <w:r>
        <w:rPr>
          <w:rFonts w:hint="default" w:ascii="宋体" w:hAnsi="宋体"/>
          <w:color w:val="000000" w:themeColor="text1"/>
          <w:sz w:val="24"/>
          <w:highlight w:val="none"/>
          <w:lang w:val="en-US" w:eastAsia="zh-CN"/>
          <w14:textFill>
            <w14:solidFill>
              <w14:schemeClr w14:val="tx1"/>
            </w14:solidFill>
          </w14:textFill>
        </w:rPr>
        <w:t xml:space="preserve">三</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基础设施情况汇总</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1、客房设施基本情况表</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2、会议室基本情况表</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会议配套设备情况表</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4、餐厅基本情况表</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停车位情况表</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w:t>
      </w:r>
      <w:r>
        <w:rPr>
          <w:rFonts w:hint="default" w:ascii="宋体" w:hAnsi="宋体"/>
          <w:color w:val="000000" w:themeColor="text1"/>
          <w:sz w:val="24"/>
          <w:highlight w:val="none"/>
          <w:lang w:val="en-US" w:eastAsia="zh-CN"/>
          <w14:textFill>
            <w14:solidFill>
              <w14:schemeClr w14:val="tx1"/>
            </w14:solidFill>
          </w14:textFill>
        </w:rPr>
        <w:t xml:space="preserve">四</w:t>
      </w:r>
      <w:r>
        <w:rPr>
          <w:rFonts w:hint="eastAsia" w:ascii="宋体" w:hAnsi="宋体"/>
          <w:color w:val="000000" w:themeColor="text1"/>
          <w:sz w:val="24"/>
          <w:highlight w:val="none"/>
          <w14:textFill>
            <w14:solidFill>
              <w14:schemeClr w14:val="tx1"/>
            </w14:solidFill>
          </w14:textFill>
        </w:rPr>
        <w:t xml:space="preserve">、报价一览表</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w:t>
      </w:r>
      <w:r>
        <w:rPr>
          <w:rFonts w:hint="default" w:ascii="宋体" w:hAnsi="宋体"/>
          <w:color w:val="000000" w:themeColor="text1"/>
          <w:sz w:val="24"/>
          <w:highlight w:val="none"/>
          <w:lang w:val="en-US" w:eastAsia="zh-CN"/>
          <w14:textFill>
            <w14:solidFill>
              <w14:schemeClr w14:val="tx1"/>
            </w14:solidFill>
          </w14:textFill>
        </w:rPr>
        <w:t xml:space="preserve">五</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明细报价表</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w:t>
      </w:r>
      <w:r>
        <w:rPr>
          <w:rFonts w:hint="default" w:ascii="宋体" w:hAnsi="宋体"/>
          <w:color w:val="000000" w:themeColor="text1"/>
          <w:sz w:val="24"/>
          <w:highlight w:val="none"/>
          <w:lang w:val="en-US" w:eastAsia="zh-CN"/>
          <w14:textFill>
            <w14:solidFill>
              <w14:schemeClr w14:val="tx1"/>
            </w14:solidFill>
          </w14:textFill>
        </w:rPr>
        <w:t xml:space="preserve">六</w:t>
      </w:r>
      <w:r>
        <w:rPr>
          <w:rFonts w:hint="eastAsia" w:ascii="宋体" w:hAnsi="宋体"/>
          <w:color w:val="000000" w:themeColor="text1"/>
          <w:sz w:val="24"/>
          <w:highlight w:val="none"/>
          <w14:textFill>
            <w14:solidFill>
              <w14:schemeClr w14:val="tx1"/>
            </w14:solidFill>
          </w14:textFill>
        </w:rPr>
        <w:t xml:space="preserve">、响应偏离表</w:t>
      </w:r>
      <w:r/>
    </w:p>
    <w:p>
      <w:pPr>
        <w:ind w:firstLine="480"/>
        <w:spacing w:line="240" w:lineRule="atLeas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w:t>
      </w:r>
      <w:r>
        <w:rPr>
          <w:rFonts w:hint="default" w:ascii="宋体" w:hAnsi="宋体"/>
          <w:color w:val="000000" w:themeColor="text1"/>
          <w:sz w:val="24"/>
          <w:highlight w:val="none"/>
          <w:lang w:val="en-US" w:eastAsia="zh-CN"/>
          <w14:textFill>
            <w14:solidFill>
              <w14:schemeClr w14:val="tx1"/>
            </w14:solidFill>
          </w14:textFill>
        </w:rPr>
        <w:t xml:space="preserve">七</w:t>
      </w:r>
      <w:r>
        <w:rPr>
          <w:rFonts w:hint="eastAsia" w:ascii="宋体" w:hAnsi="宋体"/>
          <w:color w:val="000000" w:themeColor="text1"/>
          <w:sz w:val="24"/>
          <w:highlight w:val="none"/>
          <w14:textFill>
            <w14:solidFill>
              <w14:schemeClr w14:val="tx1"/>
            </w14:solidFill>
          </w14:textFill>
        </w:rPr>
        <w:t xml:space="preserve">、开标一览表</w:t>
      </w:r>
      <w:r/>
    </w:p>
    <w:p>
      <w:pPr>
        <w:ind w:firstLine="480"/>
        <w:spacing w:line="240" w:lineRule="atLeas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jc w:val="center"/>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br w:type="page" w:clear="all"/>
      </w:r>
      <w:r/>
    </w:p>
    <w:p>
      <w:pPr>
        <w:rPr>
          <w:highlight w:val="none"/>
        </w:rPr>
        <w:outlineLvl w:val="1"/>
      </w:pPr>
      <w:r/>
      <w:bookmarkStart w:id="152" w:name="_Toc17508"/>
      <w:r>
        <w:rPr>
          <w:rFonts w:hint="eastAsia" w:ascii="黑体" w:hAnsi="黑体" w:eastAsia="黑体" w:cs="黑体"/>
          <w:i/>
          <w:sz w:val="32"/>
          <w:highlight w:val="none"/>
          <w:u w:val="single"/>
        </w:rPr>
        <w:t xml:space="preserve">一、申请函</w:t>
      </w:r>
      <w:bookmarkEnd w:id="152"/>
      <w:r/>
      <w:r/>
    </w:p>
    <w:p>
      <w:pPr>
        <w:jc w:val="center"/>
        <w:spacing w:line="360" w:lineRule="auto"/>
        <w:rPr>
          <w:rFonts w:ascii="宋体"/>
          <w:bCs/>
          <w:sz w:val="24"/>
          <w:szCs w:val="24"/>
          <w:highlight w:val="none"/>
        </w:rPr>
      </w:pPr>
      <w:r>
        <w:rPr>
          <w:rFonts w:hint="eastAsia" w:ascii="黑体" w:eastAsia="黑体"/>
          <w:bCs/>
          <w:sz w:val="28"/>
          <w:szCs w:val="28"/>
          <w:highlight w:val="none"/>
        </w:rPr>
        <w:t xml:space="preserve">申请函</w:t>
      </w:r>
      <w:r/>
    </w:p>
    <w:p>
      <w:pPr>
        <w:spacing w:line="288" w:lineRule="auto"/>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val="en-US" w:eastAsia="zh-CN"/>
        </w:rPr>
        <w:t xml:space="preserve">响水县公共资源交易中心</w:t>
      </w:r>
      <w:r>
        <w:rPr>
          <w:rFonts w:hint="eastAsia" w:ascii="宋体" w:hAnsi="宋体"/>
          <w:bCs/>
          <w:sz w:val="24"/>
          <w:szCs w:val="24"/>
          <w:highlight w:val="none"/>
        </w:rPr>
        <w:t xml:space="preserve">：</w:t>
      </w:r>
      <w:r/>
    </w:p>
    <w:p>
      <w:pPr>
        <w:ind w:firstLine="480"/>
        <w:spacing w:line="288" w:lineRule="auto"/>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征集公告，经仔细阅读和研究，我方决定参加此项目的申请。</w:t>
      </w:r>
      <w:r/>
    </w:p>
    <w:p>
      <w:pPr>
        <w:numPr>
          <w:ilvl w:val="0"/>
          <w:numId w:val="2"/>
        </w:numPr>
        <w:ind w:left="0" w:firstLine="525"/>
        <w:spacing w:line="288" w:lineRule="auto"/>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我方愿意按照征集公告的一切要求，提供本项目的申请，综合报价见《报价一览表》。</w:t>
      </w:r>
      <w:r/>
    </w:p>
    <w:p>
      <w:pPr>
        <w:numPr>
          <w:ilvl w:val="0"/>
          <w:numId w:val="2"/>
        </w:numPr>
        <w:ind w:left="0" w:firstLine="523"/>
        <w:spacing w:line="288" w:lineRule="auto"/>
        <w:tabs>
          <w:tab w:val="left" w:pos="0" w:leader="none"/>
          <w:tab w:val="left" w:pos="315" w:leader="none"/>
          <w:tab w:val="left" w:pos="525" w:leader="none"/>
          <w:tab w:val="left" w:pos="840" w:leader="none"/>
          <w:tab w:val="left" w:pos="945" w:leader="none"/>
          <w:tab w:val="left" w:pos="1050" w:leader="none"/>
        </w:tabs>
        <w:rPr>
          <w:rStyle w:val="751"/>
          <w:rFonts w:hint="default"/>
          <w:highlight w:val="none"/>
        </w:rPr>
      </w:pPr>
      <w:r>
        <w:rPr>
          <w:rFonts w:hint="eastAsia" w:ascii="宋体" w:hAnsi="宋体"/>
          <w:bCs/>
          <w:sz w:val="24"/>
          <w:szCs w:val="24"/>
          <w:highlight w:val="none"/>
        </w:rPr>
        <w:t xml:space="preserve">我方愿意提供</w:t>
      </w:r>
      <w:r>
        <w:rPr>
          <w:rFonts w:hint="eastAsia" w:ascii="宋体" w:hAnsi="宋体"/>
          <w:bCs/>
          <w:color w:val="auto"/>
          <w:sz w:val="24"/>
          <w:szCs w:val="24"/>
          <w:highlight w:val="none"/>
          <w:lang w:eastAsia="zh-CN"/>
        </w:rPr>
        <w:t xml:space="preserve">响水县公共资源交易中心</w:t>
      </w:r>
      <w:r>
        <w:rPr>
          <w:rFonts w:hint="eastAsia" w:ascii="宋体" w:hAnsi="宋体"/>
          <w:bCs/>
          <w:sz w:val="24"/>
          <w:szCs w:val="24"/>
          <w:highlight w:val="none"/>
        </w:rPr>
        <w:t xml:space="preserve">在征集公告中要求的文件、资料。</w:t>
      </w:r>
      <w:r/>
    </w:p>
    <w:p>
      <w:pPr>
        <w:numPr>
          <w:ilvl w:val="0"/>
          <w:numId w:val="2"/>
        </w:numPr>
        <w:ind w:left="0" w:firstLine="523"/>
        <w:spacing w:line="288" w:lineRule="auto"/>
        <w:tabs>
          <w:tab w:val="left" w:pos="0" w:leader="none"/>
          <w:tab w:val="left" w:pos="315" w:leader="none"/>
          <w:tab w:val="left" w:pos="525" w:leader="none"/>
          <w:tab w:val="left" w:pos="945" w:leader="none"/>
          <w:tab w:val="left" w:pos="1050" w:leader="none"/>
        </w:tabs>
        <w:rPr>
          <w:rFonts w:hAnsi="Calibri" w:cs="Times New Roman"/>
          <w:highlight w:val="none"/>
        </w:rPr>
      </w:pPr>
      <w:r>
        <w:rPr>
          <w:rFonts w:hint="eastAsia" w:ascii="宋体" w:hAnsi="宋体"/>
          <w:bCs/>
          <w:sz w:val="24"/>
          <w:szCs w:val="24"/>
          <w:highlight w:val="none"/>
        </w:rPr>
        <w:t xml:space="preserve">我方同意按征集公告中的规定，本申请文件响应的有效期限为</w:t>
      </w:r>
      <w:r>
        <w:rPr>
          <w:rFonts w:hint="eastAsia" w:ascii="宋体" w:hAnsi="宋体"/>
          <w:bCs/>
          <w:sz w:val="24"/>
          <w:highlight w:val="none"/>
        </w:rPr>
        <w:t xml:space="preserve">网上提交截止时间之日后90天</w:t>
      </w:r>
      <w:r>
        <w:rPr>
          <w:rFonts w:hint="eastAsia" w:ascii="宋体" w:hAnsi="宋体"/>
          <w:bCs/>
          <w:sz w:val="24"/>
          <w:szCs w:val="24"/>
          <w:highlight w:val="none"/>
        </w:rPr>
        <w:t xml:space="preserve">。</w:t>
      </w:r>
      <w:r/>
    </w:p>
    <w:p>
      <w:pPr>
        <w:numPr>
          <w:ilvl w:val="0"/>
          <w:numId w:val="2"/>
        </w:numPr>
        <w:ind w:left="0" w:firstLine="523"/>
        <w:spacing w:line="288"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如果我方的申请文件被接受，我方将履行征集公告中规定的每一项要求，按期、按质、按量、完成服务任务。</w:t>
      </w:r>
      <w:r/>
    </w:p>
    <w:p>
      <w:pPr>
        <w:numPr>
          <w:ilvl w:val="0"/>
          <w:numId w:val="2"/>
        </w:numPr>
        <w:ind w:left="0" w:firstLine="523"/>
        <w:spacing w:line="288"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我方认为贵中心有权决定入围成交者。</w:t>
      </w:r>
      <w:r/>
    </w:p>
    <w:p>
      <w:pPr>
        <w:numPr>
          <w:ilvl w:val="0"/>
          <w:numId w:val="2"/>
        </w:numPr>
        <w:ind w:left="0" w:firstLine="523"/>
        <w:spacing w:line="288"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我方愿意遵守《中华人民共和国政府采购法》，并按《民法典》、财政部《政府采购框架协议采购方式管理暂行办法》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p>
    <w:p>
      <w:pPr>
        <w:numPr>
          <w:ilvl w:val="0"/>
          <w:numId w:val="2"/>
        </w:numPr>
        <w:ind w:left="0" w:firstLine="523"/>
        <w:spacing w:line="288"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我方认可并遵守征集公告的所有规定，放弃对征集公告提出质疑的权利。</w:t>
      </w:r>
      <w:r/>
    </w:p>
    <w:p>
      <w:pPr>
        <w:numPr>
          <w:ilvl w:val="0"/>
          <w:numId w:val="2"/>
        </w:numPr>
        <w:ind w:left="0" w:firstLine="523"/>
        <w:spacing w:line="288"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我方愿意按征集公告的规定上传申请文件。如我方在申请截止期后撤回申请及入围后拒绝遵守响应承诺或拒绝在规定的时间内与采购人签订、履约合同，则接受政府采购监督管理部门的处理。</w:t>
      </w:r>
      <w:r/>
    </w:p>
    <w:p>
      <w:pPr>
        <w:numPr>
          <w:ilvl w:val="0"/>
          <w:numId w:val="2"/>
        </w:numPr>
        <w:ind w:left="0" w:firstLine="523"/>
        <w:spacing w:line="288"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2"/>
        </w:numPr>
        <w:ind w:left="0" w:firstLine="523"/>
        <w:spacing w:line="288" w:lineRule="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我方决不提供虚假材料谋取入围或成交、决不采取不正当手段诋毁、排挤其他供应商、决不与征集人、采购人、</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288" w:lineRule="auto"/>
        <w:rPr>
          <w:rFonts w:ascii="宋体"/>
          <w:bCs/>
          <w:sz w:val="24"/>
          <w:szCs w:val="24"/>
          <w:highlight w:val="none"/>
        </w:rPr>
      </w:pPr>
      <w:r>
        <w:rPr>
          <w:rFonts w:ascii="宋体"/>
          <w:bCs/>
          <w:sz w:val="24"/>
          <w:szCs w:val="24"/>
          <w:highlight w:val="none"/>
        </w:rPr>
      </w:r>
      <w:r/>
    </w:p>
    <w:p>
      <w:pPr>
        <w:ind w:firstLine="480"/>
        <w:spacing w:line="288" w:lineRule="auto"/>
        <w:rPr>
          <w:rFonts w:ascii="宋体"/>
          <w:bCs/>
          <w:sz w:val="24"/>
          <w:szCs w:val="24"/>
          <w:highlight w:val="none"/>
        </w:rPr>
      </w:pPr>
      <w:r>
        <w:rPr>
          <w:rFonts w:hint="eastAsia" w:ascii="宋体" w:hAnsi="宋体"/>
          <w:bCs/>
          <w:sz w:val="24"/>
          <w:szCs w:val="24"/>
          <w:highlight w:val="none"/>
        </w:rPr>
        <w:t xml:space="preserve">供应商（盖章）：</w:t>
      </w:r>
      <w:r/>
    </w:p>
    <w:p>
      <w:pPr>
        <w:ind w:firstLine="480"/>
        <w:spacing w:line="288" w:lineRule="auto"/>
        <w:rPr>
          <w:rFonts w:asci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288" w:lineRule="auto"/>
        <w:rPr>
          <w:rFonts w:hint="eastAsia" w:ascii="宋体" w:hAnsi="宋体"/>
          <w:bCs/>
          <w:sz w:val="24"/>
          <w:szCs w:val="24"/>
          <w:highlight w:val="none"/>
        </w:rPr>
      </w:pPr>
      <w:r>
        <w:rPr>
          <w:rFonts w:hint="eastAsia" w:ascii="宋体" w:hAnsi="宋体"/>
          <w:bCs/>
          <w:sz w:val="24"/>
          <w:szCs w:val="24"/>
          <w:highlight w:val="none"/>
        </w:rPr>
        <w:t xml:space="preserve">联系人：                                邮箱：</w:t>
      </w:r>
      <w:r/>
    </w:p>
    <w:p>
      <w:pPr>
        <w:ind w:firstLine="480"/>
        <w:spacing w:line="288" w:lineRule="auto"/>
        <w:rPr>
          <w:rFonts w:hint="eastAsia" w:ascii="宋体" w:hAnsi="宋体"/>
          <w:bCs/>
          <w:sz w:val="24"/>
          <w:szCs w:val="24"/>
          <w:highlight w:val="none"/>
        </w:rPr>
      </w:pPr>
      <w:r>
        <w:rPr>
          <w:rFonts w:hint="eastAsia" w:ascii="宋体" w:hAnsi="宋体"/>
          <w:bCs/>
          <w:sz w:val="24"/>
          <w:szCs w:val="24"/>
          <w:highlight w:val="none"/>
        </w:rPr>
        <w:t xml:space="preserve">联系电话：                              传真：</w:t>
      </w:r>
      <w:r/>
    </w:p>
    <w:p>
      <w:pPr>
        <w:ind w:firstLine="480"/>
        <w:spacing w:line="288" w:lineRule="auto"/>
        <w:rPr>
          <w:rFonts w:hint="eastAsia" w:ascii="宋体" w:hAnsi="宋体"/>
          <w:bCs/>
          <w:sz w:val="24"/>
          <w:szCs w:val="24"/>
          <w:highlight w:val="none"/>
        </w:rPr>
      </w:pPr>
      <w:r>
        <w:rPr>
          <w:rFonts w:hint="eastAsia" w:ascii="宋体" w:hAnsi="宋体"/>
          <w:bCs/>
          <w:sz w:val="24"/>
          <w:szCs w:val="24"/>
          <w:highlight w:val="none"/>
        </w:rPr>
        <w:t xml:space="preserve">通信地址：                              邮编：</w:t>
      </w:r>
      <w:r/>
    </w:p>
    <w:p>
      <w:pPr>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br w:type="page" w:clear="all"/>
      </w:r>
      <w:r/>
    </w:p>
    <w:p>
      <w:pPr>
        <w:rPr>
          <w:rFonts w:hint="eastAsia" w:ascii="黑体" w:hAnsi="黑体" w:eastAsia="黑体" w:cs="黑体"/>
          <w:i/>
          <w:sz w:val="32"/>
          <w:highlight w:val="none"/>
          <w:u w:val="single"/>
        </w:rPr>
        <w:outlineLvl w:val="1"/>
      </w:pPr>
      <w:r/>
      <w:bookmarkStart w:id="153" w:name="_Toc22076"/>
      <w:r>
        <w:rPr>
          <w:rFonts w:hint="eastAsia" w:ascii="黑体" w:hAnsi="黑体" w:eastAsia="黑体" w:cs="黑体"/>
          <w:i/>
          <w:sz w:val="32"/>
          <w:highlight w:val="none"/>
          <w:u w:val="single"/>
        </w:rPr>
        <w:t xml:space="preserve">二、关于资格的声明函</w:t>
      </w:r>
      <w:bookmarkEnd w:id="153"/>
      <w:r/>
      <w:r/>
    </w:p>
    <w:p>
      <w:pPr>
        <w:spacing w:line="360" w:lineRule="auto"/>
        <w:rPr>
          <w:rFonts w:ascii="黑体" w:eastAsia="黑体"/>
          <w:bCs/>
          <w:sz w:val="36"/>
          <w:highlight w:val="none"/>
        </w:rPr>
      </w:pPr>
      <w:r>
        <w:rPr>
          <w:rFonts w:ascii="黑体" w:eastAsia="黑体"/>
          <w:bCs/>
          <w:sz w:val="36"/>
          <w:highlight w:val="none"/>
        </w:rPr>
      </w:r>
      <w:r/>
    </w:p>
    <w:p>
      <w:pPr>
        <w:jc w:val="center"/>
        <w:rPr>
          <w:rFonts w:ascii="黑体" w:eastAsia="黑体"/>
          <w:bCs/>
          <w:sz w:val="28"/>
          <w:szCs w:val="28"/>
          <w:highlight w:val="none"/>
        </w:rPr>
        <w:outlineLvl w:val="9"/>
      </w:pPr>
      <w:r/>
      <w:bookmarkStart w:id="154" w:name="报价方关于资格的声明函（格式）"/>
      <w:r/>
      <w:bookmarkEnd w:id="154"/>
      <w:r>
        <w:rPr>
          <w:rFonts w:hint="eastAsia" w:ascii="黑体" w:eastAsia="黑体"/>
          <w:bCs/>
          <w:sz w:val="28"/>
          <w:szCs w:val="28"/>
          <w:highlight w:val="none"/>
        </w:rPr>
        <w:t xml:space="preserve">关于资格的声明函</w:t>
      </w:r>
      <w:r/>
    </w:p>
    <w:p>
      <w:pPr>
        <w:jc w:val="center"/>
        <w:rPr>
          <w:rFonts w:ascii="黑体" w:eastAsia="黑体"/>
          <w:bCs/>
          <w:sz w:val="32"/>
          <w:highlight w:val="none"/>
        </w:rPr>
      </w:pPr>
      <w:r>
        <w:rPr>
          <w:rFonts w:ascii="黑体" w:eastAsia="黑体"/>
          <w:bCs/>
          <w:sz w:val="32"/>
          <w:highlight w:val="none"/>
        </w:rPr>
      </w:r>
      <w:r/>
    </w:p>
    <w:p>
      <w:pPr>
        <w:jc w:val="both"/>
        <w:spacing w:line="480" w:lineRule="auto"/>
        <w:rPr>
          <w:rFonts w:ascii="黑体" w:eastAsia="黑体"/>
          <w:bCs/>
          <w:sz w:val="24"/>
          <w:szCs w:val="24"/>
          <w:highlight w:val="none"/>
        </w:rPr>
      </w:pPr>
      <w:r>
        <w:rPr>
          <w:rFonts w:hint="eastAsia" w:ascii="宋体" w:hAnsi="宋体"/>
          <w:bCs/>
          <w:sz w:val="24"/>
          <w:szCs w:val="24"/>
          <w:highlight w:val="none"/>
        </w:rPr>
        <w:t xml:space="preserve">项目编号：    </w:t>
      </w:r>
      <w:r/>
    </w:p>
    <w:p>
      <w:pPr>
        <w:spacing w:line="480" w:lineRule="auto"/>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val="en-US" w:eastAsia="zh-CN"/>
        </w:rPr>
        <w:t xml:space="preserve">响水县公共资源交易中心</w:t>
      </w:r>
      <w:r>
        <w:rPr>
          <w:rFonts w:hint="eastAsia" w:ascii="宋体" w:hAnsi="宋体"/>
          <w:bCs/>
          <w:sz w:val="24"/>
          <w:szCs w:val="24"/>
          <w:highlight w:val="none"/>
        </w:rPr>
        <w:t xml:space="preserve">：</w:t>
      </w:r>
      <w:r/>
    </w:p>
    <w:p>
      <w:pPr>
        <w:ind w:firstLine="480"/>
        <w:spacing w:line="480" w:lineRule="auto"/>
        <w:rPr>
          <w:rFonts w:ascii="宋体"/>
          <w:bCs/>
          <w:sz w:val="24"/>
          <w:szCs w:val="24"/>
          <w:highlight w:val="none"/>
        </w:rPr>
      </w:pPr>
      <w:r>
        <w:rPr>
          <w:rStyle w:val="923"/>
          <w:rFonts w:hint="eastAsia"/>
          <w:highlight w:val="none"/>
        </w:rPr>
        <w:t xml:space="preserve">我公司</w:t>
      </w:r>
      <w:r>
        <w:rPr>
          <w:rStyle w:val="923"/>
          <w:rFonts w:hint="eastAsia"/>
          <w:highlight w:val="none"/>
          <w:u w:val="single"/>
        </w:rPr>
        <w:t xml:space="preserve"> </w:t>
      </w:r>
      <w:r>
        <w:rPr>
          <w:rStyle w:val="923"/>
          <w:highlight w:val="none"/>
          <w:u w:val="single"/>
        </w:rPr>
        <w:t xml:space="preserve">    </w:t>
      </w:r>
      <w:r>
        <w:rPr>
          <w:rStyle w:val="923"/>
          <w:rFonts w:hint="eastAsia"/>
          <w:highlight w:val="none"/>
        </w:rPr>
        <w:t xml:space="preserve">（单位）参加本次项目</w:t>
      </w:r>
      <w:r>
        <w:rPr>
          <w:rStyle w:val="923"/>
          <w:rFonts w:hint="eastAsia"/>
          <w:highlight w:val="none"/>
          <w:u w:val="single"/>
          <w:lang w:val="en-US" w:eastAsia="zh-CN"/>
        </w:rPr>
        <w:t xml:space="preserve">       </w:t>
      </w:r>
      <w:r>
        <w:rPr>
          <w:rStyle w:val="923"/>
          <w:rFonts w:hint="eastAsia"/>
          <w:highlight w:val="none"/>
          <w:u w:val="single"/>
        </w:rPr>
        <w:t xml:space="preserve">（编号</w:t>
      </w:r>
      <w:r>
        <w:rPr>
          <w:rFonts w:hint="eastAsia" w:ascii="黑体" w:eastAsia="黑体"/>
          <w:bCs/>
          <w:color w:val="000000" w:themeColor="text1"/>
          <w:sz w:val="24"/>
          <w:szCs w:val="24"/>
          <w:highlight w:val="none"/>
          <w:u w:val="single"/>
          <w14:textFill>
            <w14:solidFill>
              <w14:schemeClr w14:val="tx1"/>
            </w14:solidFill>
          </w14:textFill>
        </w:rPr>
        <w:t xml:space="preserve">）</w:t>
      </w:r>
      <w:r>
        <w:rPr>
          <w:rFonts w:hint="eastAsia" w:ascii="黑体" w:eastAsia="黑体"/>
          <w:bCs/>
          <w:color w:val="000000" w:themeColor="text1"/>
          <w:sz w:val="24"/>
          <w:szCs w:val="24"/>
          <w:highlight w:val="none"/>
          <w:u w:val="single"/>
          <w:lang w:val="en-US" w:eastAsia="zh-CN"/>
          <w14:textFill>
            <w14:solidFill>
              <w14:schemeClr w14:val="tx1"/>
            </w14:solidFill>
          </w14:textFill>
        </w:rPr>
        <w:t xml:space="preserve">        </w:t>
      </w:r>
      <w:r>
        <w:rPr>
          <w:rStyle w:val="923"/>
          <w:rFonts w:hint="eastAsia"/>
          <w:highlight w:val="none"/>
        </w:rPr>
        <w:t xml:space="preserve">政府采购活动前三年内，在经营活动中没有重大违法记录，我公司</w:t>
      </w:r>
      <w:r>
        <w:rPr>
          <w:rStyle w:val="923"/>
          <w:rFonts w:hint="eastAsia"/>
          <w:highlight w:val="none"/>
          <w:u w:val="single"/>
        </w:rPr>
        <w:t xml:space="preserve"> </w:t>
      </w:r>
      <w:r>
        <w:rPr>
          <w:rStyle w:val="923"/>
          <w:highlight w:val="none"/>
          <w:u w:val="single"/>
        </w:rPr>
        <w:t xml:space="preserve">    </w:t>
      </w:r>
      <w:r>
        <w:rPr>
          <w:rStyle w:val="923"/>
          <w:rFonts w:hint="eastAsia"/>
          <w:highlight w:val="none"/>
        </w:rPr>
        <w:t xml:space="preserve">（单位）愿针对本次项目</w:t>
      </w:r>
      <w:r>
        <w:rPr>
          <w:rStyle w:val="923"/>
          <w:rFonts w:hint="eastAsia"/>
          <w:highlight w:val="none"/>
          <w:u w:val="single"/>
        </w:rPr>
        <w:t xml:space="preserve"> </w:t>
      </w:r>
      <w:r>
        <w:rPr>
          <w:rStyle w:val="923"/>
          <w:highlight w:val="none"/>
          <w:u w:val="single"/>
        </w:rPr>
        <w:t xml:space="preserve">    </w:t>
      </w:r>
      <w:r>
        <w:rPr>
          <w:rStyle w:val="923"/>
          <w:rFonts w:hint="eastAsia"/>
          <w:highlight w:val="none"/>
        </w:rPr>
        <w:t xml:space="preserve">（编号</w:t>
      </w:r>
      <w:r>
        <w:rPr>
          <w:rFonts w:hint="eastAsia" w:ascii="黑体" w:eastAsia="黑体"/>
          <w:bCs/>
          <w:color w:val="000000" w:themeColor="text1"/>
          <w:sz w:val="24"/>
          <w:szCs w:val="24"/>
          <w:highlight w:val="none"/>
          <w14:textFill>
            <w14:solidFill>
              <w14:schemeClr w14:val="tx1"/>
            </w14:solidFill>
          </w14:textFill>
        </w:rPr>
        <w:t xml:space="preserve">）</w:t>
      </w:r>
      <w:r>
        <w:rPr>
          <w:rStyle w:val="923"/>
          <w:rFonts w:hint="eastAsia"/>
          <w:highlight w:val="none"/>
        </w:rPr>
        <w:t xml:space="preserve">进行响应，申请文件中所有关于响应资格的文件、证明、陈述均是真实的、准确的。若有违背，我公司</w:t>
      </w:r>
      <w:r>
        <w:rPr>
          <w:rStyle w:val="923"/>
          <w:rFonts w:hint="eastAsia"/>
          <w:highlight w:val="none"/>
          <w:u w:val="single"/>
        </w:rPr>
        <w:t xml:space="preserve"> </w:t>
      </w:r>
      <w:r>
        <w:rPr>
          <w:rStyle w:val="923"/>
          <w:highlight w:val="none"/>
          <w:u w:val="single"/>
        </w:rPr>
        <w:t xml:space="preserve">    </w:t>
      </w:r>
      <w:r>
        <w:rPr>
          <w:rStyle w:val="923"/>
          <w:rFonts w:hint="eastAsia"/>
          <w:highlight w:val="none"/>
        </w:rPr>
        <w:t xml:space="preserve">（单位）愿意承担由此而产生的一切后果。</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供应商（盖章）：</w:t>
      </w:r>
      <w:r/>
    </w:p>
    <w:p>
      <w:pPr>
        <w:ind w:firstLine="480"/>
        <w:spacing w:line="480" w:lineRule="auto"/>
        <w:rPr>
          <w:rFonts w:hint="eastAsia" w:ascii="宋体" w:hAnsi="宋体"/>
          <w:bCs/>
          <w:sz w:val="24"/>
          <w:szCs w:val="24"/>
          <w:highlight w:val="none"/>
        </w:rPr>
        <w:outlineLvl w:val="9"/>
      </w:pPr>
      <w:r>
        <w:rPr>
          <w:rFonts w:hint="eastAsia" w:ascii="宋体" w:hAnsi="宋体"/>
          <w:bCs/>
          <w:sz w:val="24"/>
          <w:szCs w:val="24"/>
          <w:highlight w:val="none"/>
        </w:rPr>
        <w:t xml:space="preserve">法定代表人或法定代表人授权代表（签字或盖章）：</w:t>
      </w:r>
      <w:r/>
    </w:p>
    <w:p>
      <w:pPr>
        <w:ind w:firstLine="480"/>
        <w:spacing w:line="480" w:lineRule="auto"/>
        <w:rPr>
          <w:rFonts w:ascii="宋体"/>
          <w:bCs/>
          <w:sz w:val="24"/>
          <w:szCs w:val="24"/>
          <w:highlight w:val="none"/>
        </w:rPr>
        <w:outlineLvl w:val="9"/>
      </w:pPr>
      <w:r>
        <w:rPr>
          <w:rFonts w:hint="eastAsia" w:ascii="宋体" w:hAnsi="宋体"/>
          <w:bCs/>
          <w:sz w:val="24"/>
          <w:szCs w:val="24"/>
          <w:highlight w:val="none"/>
        </w:rPr>
        <w:t xml:space="preserve">日期：</w:t>
      </w:r>
      <w:r/>
    </w:p>
    <w:p>
      <w:pPr>
        <w:ind w:firstLine="480"/>
        <w:rPr>
          <w:rFonts w:hint="eastAsia" w:ascii="黑体" w:hAnsi="宋体" w:eastAsia="黑体"/>
          <w:bCs/>
          <w:sz w:val="24"/>
          <w:szCs w:val="24"/>
          <w:highlight w:val="none"/>
        </w:rPr>
        <w:outlineLvl w:val="9"/>
      </w:pPr>
      <w:r>
        <w:rPr>
          <w:rFonts w:hint="eastAsia" w:ascii="黑体" w:hAnsi="宋体" w:eastAsia="黑体"/>
          <w:bCs/>
          <w:sz w:val="24"/>
          <w:szCs w:val="24"/>
          <w:highlight w:val="none"/>
        </w:rPr>
      </w:r>
      <w:r/>
    </w:p>
    <w:p>
      <w:pPr>
        <w:ind w:firstLine="480"/>
        <w:rPr>
          <w:rFonts w:hint="eastAsia" w:ascii="黑体" w:hAnsi="宋体" w:eastAsia="黑体"/>
          <w:bCs/>
          <w:sz w:val="24"/>
          <w:szCs w:val="24"/>
          <w:highlight w:val="none"/>
        </w:rPr>
        <w:outlineLvl w:val="9"/>
      </w:pPr>
      <w:r>
        <w:rPr>
          <w:rFonts w:hint="eastAsia" w:ascii="黑体" w:hAnsi="宋体" w:eastAsia="黑体"/>
          <w:bCs/>
          <w:sz w:val="24"/>
          <w:szCs w:val="24"/>
          <w:highlight w:val="none"/>
        </w:rPr>
      </w:r>
      <w:r/>
    </w:p>
    <w:p>
      <w:pPr>
        <w:ind w:firstLine="420"/>
        <w:rPr>
          <w:rFonts w:hint="eastAsia" w:ascii="黑体" w:hAnsi="黑体" w:eastAsia="黑体" w:cs="黑体"/>
          <w:i/>
          <w:color w:val="000000" w:themeColor="text1"/>
          <w:sz w:val="32"/>
          <w:highlight w:val="none"/>
          <w:u w:val="single"/>
          <w14:textFill>
            <w14:solidFill>
              <w14:schemeClr w14:val="tx1"/>
            </w14:solidFill>
          </w14:textFill>
        </w:rPr>
        <w:outlineLvl w:val="9"/>
      </w:pPr>
      <w:r>
        <w:rPr>
          <w:rFonts w:hint="eastAsia"/>
          <w:highlight w:val="none"/>
        </w:rPr>
        <w:t xml:space="preserve">备注：上述所称“重大违法记录”</w:t>
      </w:r>
      <w:r>
        <w:rPr>
          <w:rFonts w:hint="eastAsia"/>
          <w:highlight w:val="none"/>
          <w:lang w:eastAsia="zh-CN"/>
        </w:rPr>
        <w:t xml:space="preserve">，</w:t>
      </w:r>
      <w:r>
        <w:rPr>
          <w:rFonts w:hint="eastAsia"/>
          <w:highlight w:val="none"/>
        </w:rPr>
        <w:t xml:space="preserve">是指供应商因违法经营受到刑事处罚或者责令停产停业、吊销许可证或者执照、较大数额罚款等行政处罚。</w:t>
      </w:r>
      <w:r>
        <w:rPr>
          <w:rFonts w:hint="eastAsia" w:ascii="黑体" w:hAnsi="黑体" w:eastAsia="黑体" w:cs="黑体"/>
          <w:i/>
          <w:color w:val="000000" w:themeColor="text1"/>
          <w:sz w:val="32"/>
          <w:highlight w:val="none"/>
          <w:u w:val="single"/>
          <w14:textFill>
            <w14:solidFill>
              <w14:schemeClr w14:val="tx1"/>
            </w14:solidFill>
          </w14:textFill>
        </w:rPr>
        <w:br w:type="page" w:clear="all"/>
      </w:r>
      <w:r/>
    </w:p>
    <w:p>
      <w:pPr>
        <w:jc w:val="left"/>
        <w:rPr>
          <w:rFonts w:hint="eastAsia" w:ascii="黑体" w:hAnsi="黑体" w:eastAsia="黑体" w:cs="黑体"/>
          <w:i/>
          <w:color w:val="auto"/>
          <w:sz w:val="32"/>
          <w:highlight w:val="none"/>
          <w:u w:val="single"/>
        </w:rPr>
        <w:outlineLvl w:val="9"/>
      </w:pPr>
      <w:r/>
      <w:bookmarkStart w:id="155" w:name="_Toc219820517"/>
      <w:r/>
      <w:bookmarkStart w:id="156" w:name="_Toc219077895"/>
      <w:r/>
      <w:bookmarkStart w:id="157" w:name="_Toc21470"/>
      <w:r/>
      <w:bookmarkStart w:id="158" w:name="_Toc4876"/>
      <w:r/>
      <w:bookmarkStart w:id="159" w:name="_Toc219077964"/>
      <w:r>
        <w:rPr>
          <w:rFonts w:hint="eastAsia" w:ascii="黑体" w:hAnsi="黑体" w:eastAsia="黑体" w:cs="黑体"/>
          <w:i/>
          <w:color w:val="auto"/>
          <w:sz w:val="32"/>
          <w:highlight w:val="none"/>
          <w:u w:val="single"/>
        </w:rPr>
        <w:t xml:space="preserve">三、具有履行合同所必需的设备和专业技术能力的书面声明</w:t>
      </w:r>
      <w:bookmarkEnd w:id="155"/>
      <w:r/>
      <w:bookmarkEnd w:id="156"/>
      <w:r/>
      <w:bookmarkEnd w:id="157"/>
      <w:r/>
      <w:bookmarkEnd w:id="158"/>
      <w:r/>
      <w:bookmarkEnd w:id="159"/>
      <w:r/>
      <w:r/>
    </w:p>
    <w:p>
      <w:pPr>
        <w:rPr>
          <w:rFonts w:ascii="仿宋_GB2312" w:eastAsia="仿宋_GB2312"/>
          <w:color w:val="auto"/>
          <w:sz w:val="24"/>
          <w:highlight w:val="none"/>
        </w:rPr>
      </w:pPr>
      <w:r>
        <w:rPr>
          <w:rFonts w:ascii="仿宋_GB2312" w:eastAsia="仿宋_GB2312"/>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具有履行合同所必需的设备和专业技术能力的书面声明</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pStyle w:val="921"/>
        <w:ind w:firstLine="480"/>
        <w:rPr>
          <w:color w:val="auto"/>
          <w:highlight w:val="none"/>
        </w:rPr>
      </w:pPr>
      <w:r>
        <w:rPr>
          <w:rFonts w:hint="eastAsia"/>
          <w:color w:val="auto"/>
          <w:highlight w:val="none"/>
        </w:rPr>
        <w:t xml:space="preserve">主要设备有：                           。</w:t>
      </w:r>
      <w:r/>
    </w:p>
    <w:p>
      <w:pPr>
        <w:pStyle w:val="921"/>
        <w:ind w:firstLine="480"/>
        <w:rPr>
          <w:color w:val="auto"/>
          <w:highlight w:val="none"/>
        </w:rPr>
      </w:pPr>
      <w:r>
        <w:rPr>
          <w:rFonts w:hint="eastAsia"/>
          <w:color w:val="auto"/>
          <w:highlight w:val="none"/>
        </w:rPr>
        <w:t xml:space="preserve">主要专业技术能力有：                     。</w:t>
      </w:r>
      <w:r/>
    </w:p>
    <w:p>
      <w:pPr>
        <w:ind w:firstLine="460"/>
        <w:spacing w:line="600" w:lineRule="exact"/>
        <w:rPr>
          <w:rFonts w:ascii="宋体" w:hAnsi="宋体" w:cs="宋体"/>
          <w:color w:val="auto"/>
          <w:sz w:val="24"/>
          <w:highlight w:val="none"/>
        </w:rPr>
      </w:pPr>
      <w:r>
        <w:rPr>
          <w:rFonts w:ascii="宋体" w:hAnsi="宋体" w:cs="宋体"/>
          <w:color w:val="auto"/>
          <w:sz w:val="24"/>
          <w:highlight w:val="none"/>
        </w:rPr>
      </w:r>
      <w:r/>
    </w:p>
    <w:p>
      <w:pPr>
        <w:ind w:firstLine="2880"/>
        <w:spacing w:line="60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供应商（盖单位公章）：</w:t>
      </w:r>
      <w:r/>
    </w:p>
    <w:p>
      <w:pPr>
        <w:ind w:firstLine="1680"/>
        <w:spacing w:line="60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rPr>
          <w:rFonts w:hint="eastAsia" w:ascii="黑体" w:hAnsi="黑体" w:eastAsia="黑体" w:cs="黑体"/>
          <w:i/>
          <w:color w:val="auto"/>
          <w:sz w:val="32"/>
          <w:highlight w:val="none"/>
          <w:u w:val="single"/>
        </w:rPr>
      </w:pPr>
      <w:r>
        <w:rPr>
          <w:rFonts w:hint="eastAsia" w:ascii="宋体" w:hAnsi="宋体" w:cs="宋体"/>
          <w:color w:val="auto"/>
          <w:sz w:val="24"/>
          <w:highlight w:val="none"/>
          <w:u w:val="none"/>
          <w:lang w:val="en-US" w:eastAsia="zh-CN"/>
        </w:rPr>
        <w:t xml:space="preserve">日期：</w:t>
      </w:r>
      <w:r>
        <w:rPr>
          <w:rFonts w:hint="eastAsia" w:ascii="宋体" w:hAnsi="宋体" w:cs="宋体"/>
          <w:color w:val="auto"/>
          <w:sz w:val="24"/>
          <w:highlight w:val="none"/>
          <w:u w:val="single"/>
        </w:rPr>
        <w:t xml:space="preserve">        </w:t>
      </w:r>
      <w:r>
        <w:rPr>
          <w:rStyle w:val="923"/>
          <w:rFonts w:hint="eastAsia"/>
          <w:color w:val="auto"/>
          <w:highlight w:val="none"/>
        </w:rPr>
        <w:t xml:space="preserve">年</w:t>
      </w:r>
      <w:r>
        <w:rPr>
          <w:rFonts w:hint="eastAsia" w:ascii="宋体" w:hAnsi="宋体" w:cs="宋体"/>
          <w:color w:val="auto"/>
          <w:sz w:val="24"/>
          <w:highlight w:val="none"/>
          <w:u w:val="single"/>
        </w:rPr>
        <w:t xml:space="preserve">    </w:t>
      </w:r>
      <w:r>
        <w:rPr>
          <w:rStyle w:val="923"/>
          <w:rFonts w:hint="eastAsia"/>
          <w:color w:val="auto"/>
          <w:highlight w:val="none"/>
        </w:rPr>
        <w:t xml:space="preserve">月</w:t>
      </w:r>
      <w:r>
        <w:rPr>
          <w:rFonts w:hint="eastAsia" w:ascii="宋体" w:hAnsi="宋体" w:cs="宋体"/>
          <w:color w:val="auto"/>
          <w:sz w:val="24"/>
          <w:highlight w:val="none"/>
          <w:u w:val="single"/>
        </w:rPr>
        <w:t xml:space="preserve">    </w:t>
      </w:r>
      <w:r>
        <w:rPr>
          <w:rStyle w:val="923"/>
          <w:rFonts w:hint="eastAsia"/>
          <w:color w:val="auto"/>
          <w:highlight w:val="none"/>
        </w:rPr>
        <w:t xml:space="preserve">日</w:t>
      </w:r>
      <w:r>
        <w:rPr>
          <w:rFonts w:hint="eastAsia" w:ascii="黑体" w:hAnsi="黑体" w:eastAsia="黑体" w:cs="黑体"/>
          <w:i/>
          <w:color w:val="auto"/>
          <w:sz w:val="32"/>
          <w:highlight w:val="none"/>
          <w:u w:val="single"/>
        </w:rPr>
        <w:br w:type="page" w:clear="all"/>
      </w:r>
      <w:r/>
    </w:p>
    <w:p>
      <w:pPr>
        <w:jc w:val="left"/>
        <w:rPr>
          <w:rFonts w:hint="eastAsia" w:ascii="黑体" w:hAnsi="黑体" w:eastAsia="黑体" w:cs="黑体"/>
          <w:i/>
          <w:color w:val="auto"/>
          <w:sz w:val="32"/>
          <w:highlight w:val="none"/>
          <w:u w:val="single"/>
        </w:rPr>
        <w:outlineLvl w:val="9"/>
      </w:pPr>
      <w:r/>
      <w:bookmarkStart w:id="160" w:name="_Toc219077965"/>
      <w:r/>
      <w:bookmarkStart w:id="161" w:name="_Toc29461"/>
      <w:r/>
      <w:bookmarkStart w:id="162" w:name="_Toc11271"/>
      <w:r/>
      <w:bookmarkStart w:id="163" w:name="_Toc219820518"/>
      <w:r/>
      <w:bookmarkStart w:id="164" w:name="_Toc219077896"/>
      <w:r>
        <w:rPr>
          <w:rFonts w:hint="eastAsia" w:ascii="黑体" w:hAnsi="黑体" w:eastAsia="黑体" w:cs="黑体"/>
          <w:i/>
          <w:color w:val="auto"/>
          <w:sz w:val="32"/>
          <w:highlight w:val="none"/>
          <w:u w:val="single"/>
        </w:rPr>
        <w:t xml:space="preserve">四、参加政府采购活动前3年内在经营活动中没有重大违法记录的书面声明</w:t>
      </w:r>
      <w:bookmarkEnd w:id="160"/>
      <w:r/>
      <w:bookmarkEnd w:id="161"/>
      <w:r/>
      <w:bookmarkEnd w:id="162"/>
      <w:r/>
      <w:bookmarkEnd w:id="163"/>
      <w:r/>
      <w:bookmarkEnd w:id="164"/>
      <w:r/>
      <w:r/>
    </w:p>
    <w:p>
      <w:pPr>
        <w:spacing w:line="600" w:lineRule="exact"/>
        <w:rPr>
          <w:rFonts w:ascii="仿宋_GB2312" w:eastAsia="仿宋_GB2312"/>
          <w:color w:val="auto"/>
          <w:sz w:val="24"/>
          <w:highlight w:val="none"/>
        </w:rPr>
      </w:pPr>
      <w:r>
        <w:rPr>
          <w:rFonts w:ascii="仿宋_GB2312" w:eastAsia="仿宋_GB2312"/>
          <w:color w:val="auto"/>
          <w:sz w:val="24"/>
          <w:highlight w:val="none"/>
        </w:rPr>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参加政府采购活动前3年内在经营活动中没有重大违法记录的书面声明</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600" w:lineRule="exact"/>
        <w:rPr>
          <w:rFonts w:ascii="宋体" w:hAnsi="宋体" w:cs="宋体"/>
          <w:color w:val="auto"/>
          <w:sz w:val="24"/>
          <w:highlight w:val="none"/>
        </w:rPr>
      </w:pPr>
      <w:r>
        <w:rPr>
          <w:rFonts w:hint="eastAsia" w:ascii="宋体" w:hAnsi="宋体" w:cs="宋体"/>
          <w:color w:val="auto"/>
          <w:sz w:val="24"/>
          <w:highlight w:val="none"/>
        </w:rPr>
        <w:t xml:space="preserve">供应商（盖单位公章）：</w:t>
      </w:r>
      <w:r/>
    </w:p>
    <w:p>
      <w:pPr>
        <w:ind w:firstLine="1680"/>
        <w:spacing w:line="60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rPr>
          <w:rStyle w:val="923"/>
          <w:rFonts w:hint="eastAsia"/>
          <w:color w:val="auto"/>
          <w:highlight w:val="none"/>
        </w:rPr>
        <w:outlineLvl w:val="9"/>
      </w:pPr>
      <w:r>
        <w:rPr>
          <w:rFonts w:hint="eastAsia" w:ascii="宋体" w:hAnsi="宋体" w:cs="宋体"/>
          <w:color w:val="auto"/>
          <w:sz w:val="24"/>
          <w:highlight w:val="none"/>
          <w:u w:val="none"/>
          <w:lang w:val="en-US" w:eastAsia="zh-CN"/>
        </w:rPr>
        <w:t xml:space="preserve">日期：</w:t>
      </w:r>
      <w:r>
        <w:rPr>
          <w:rFonts w:hint="eastAsia" w:ascii="宋体" w:hAnsi="宋体" w:cs="宋体"/>
          <w:color w:val="auto"/>
          <w:sz w:val="24"/>
          <w:highlight w:val="none"/>
          <w:u w:val="single"/>
        </w:rPr>
        <w:t xml:space="preserve">        </w:t>
      </w:r>
      <w:r>
        <w:rPr>
          <w:rStyle w:val="923"/>
          <w:rFonts w:hint="eastAsia"/>
          <w:color w:val="auto"/>
          <w:highlight w:val="none"/>
        </w:rPr>
        <w:t xml:space="preserve">年</w:t>
      </w:r>
      <w:r>
        <w:rPr>
          <w:rFonts w:hint="eastAsia" w:ascii="宋体" w:hAnsi="宋体" w:cs="宋体"/>
          <w:color w:val="auto"/>
          <w:sz w:val="24"/>
          <w:highlight w:val="none"/>
          <w:u w:val="single"/>
        </w:rPr>
        <w:t xml:space="preserve">    </w:t>
      </w:r>
      <w:r>
        <w:rPr>
          <w:rStyle w:val="923"/>
          <w:rFonts w:hint="eastAsia"/>
          <w:color w:val="auto"/>
          <w:highlight w:val="none"/>
        </w:rPr>
        <w:t xml:space="preserve">月</w:t>
      </w:r>
      <w:r>
        <w:rPr>
          <w:rFonts w:hint="eastAsia" w:ascii="宋体" w:hAnsi="宋体" w:cs="宋体"/>
          <w:color w:val="auto"/>
          <w:sz w:val="24"/>
          <w:highlight w:val="none"/>
          <w:u w:val="single"/>
        </w:rPr>
        <w:t xml:space="preserve">    </w:t>
      </w:r>
      <w:r>
        <w:rPr>
          <w:rStyle w:val="923"/>
          <w:rFonts w:hint="eastAsia"/>
          <w:color w:val="auto"/>
          <w:highlight w:val="none"/>
        </w:rPr>
        <w:t xml:space="preserve">日</w:t>
      </w:r>
      <w:r/>
    </w:p>
    <w:p>
      <w:pPr>
        <w:rPr>
          <w:rStyle w:val="923"/>
          <w:rFonts w:hint="eastAsia"/>
          <w:color w:val="auto"/>
          <w:highlight w:val="none"/>
        </w:rPr>
      </w:pPr>
      <w:r>
        <w:rPr>
          <w:rStyle w:val="923"/>
          <w:rFonts w:hint="eastAsia"/>
          <w:color w:val="auto"/>
          <w:highlight w:val="none"/>
        </w:rPr>
        <w:br w:type="page" w:clear="all"/>
      </w:r>
      <w:r/>
    </w:p>
    <w:p>
      <w:pPr>
        <w:jc w:val="center"/>
        <w:rPr>
          <w:rFonts w:hint="eastAsia" w:ascii="黑体" w:eastAsia="黑体"/>
          <w:bCs/>
          <w:sz w:val="28"/>
          <w:szCs w:val="28"/>
          <w:highlight w:val="none"/>
        </w:rPr>
        <w:outlineLvl w:val="9"/>
      </w:pPr>
      <w:r>
        <w:rPr>
          <w:rFonts w:hint="eastAsia" w:ascii="黑体" w:eastAsia="黑体"/>
          <w:bCs/>
          <w:sz w:val="28"/>
          <w:szCs w:val="28"/>
          <w:highlight w:val="none"/>
        </w:rPr>
      </w:r>
      <w:r/>
    </w:p>
    <w:p>
      <w:pPr>
        <w:jc w:val="center"/>
        <w:rPr>
          <w:rFonts w:hint="eastAsia" w:ascii="黑体" w:eastAsia="黑体"/>
          <w:bCs/>
          <w:sz w:val="28"/>
          <w:szCs w:val="28"/>
          <w:highlight w:val="none"/>
          <w:lang w:val="en-US" w:eastAsia="zh-CN"/>
        </w:rPr>
        <w:outlineLvl w:val="1"/>
      </w:pPr>
      <w:r/>
      <w:bookmarkStart w:id="165" w:name="_Toc16260"/>
      <w:r>
        <w:rPr>
          <w:rFonts w:hint="eastAsia" w:ascii="黑体" w:eastAsia="黑体"/>
          <w:bCs/>
          <w:sz w:val="28"/>
          <w:szCs w:val="28"/>
          <w:highlight w:val="none"/>
        </w:rPr>
        <w:t xml:space="preserve">具有独立承担民事责任能力的投标人营业执照或相关部门的登记证明文件</w:t>
      </w:r>
      <w:r>
        <w:rPr>
          <w:rFonts w:hint="eastAsia" w:ascii="黑体" w:eastAsia="黑体"/>
          <w:bCs/>
          <w:sz w:val="28"/>
          <w:szCs w:val="28"/>
          <w:highlight w:val="none"/>
          <w:lang w:val="en-US" w:eastAsia="zh-CN"/>
        </w:rPr>
        <w:t xml:space="preserve">扫描件</w:t>
      </w:r>
      <w:bookmarkEnd w:id="165"/>
      <w:r/>
      <w:r/>
    </w:p>
    <w:p>
      <w:pPr>
        <w:jc w:val="both"/>
        <w:rPr>
          <w:rFonts w:hint="eastAsia" w:ascii="黑体" w:eastAsia="黑体"/>
          <w:bCs/>
          <w:sz w:val="28"/>
          <w:szCs w:val="28"/>
          <w:highlight w:val="none"/>
        </w:rPr>
        <w:outlineLvl w:val="1"/>
      </w:pPr>
      <w:r/>
      <w:bookmarkStart w:id="166" w:name="_Toc17332"/>
      <w:r>
        <w:rPr>
          <w:rFonts w:hint="eastAsia" w:ascii="黑体" w:eastAsia="黑体"/>
          <w:bCs/>
          <w:sz w:val="28"/>
          <w:szCs w:val="28"/>
          <w:highlight w:val="none"/>
        </w:rPr>
        <w:t xml:space="preserve">2024年度或2025年度的财务状况报告</w:t>
      </w:r>
      <w:r>
        <w:rPr>
          <w:rFonts w:hint="eastAsia" w:ascii="黑体" w:eastAsia="黑体"/>
          <w:bCs/>
          <w:sz w:val="28"/>
          <w:szCs w:val="28"/>
          <w:highlight w:val="none"/>
          <w:lang w:val="en-US" w:eastAsia="zh-CN"/>
        </w:rPr>
        <w:t xml:space="preserve">扫描件</w:t>
      </w:r>
      <w:r>
        <w:rPr>
          <w:rFonts w:hint="eastAsia" w:ascii="黑体" w:eastAsia="黑体"/>
          <w:bCs/>
          <w:sz w:val="28"/>
          <w:szCs w:val="28"/>
          <w:highlight w:val="none"/>
        </w:rPr>
        <w:t xml:space="preserve">（财务状况报告至少应包括资产负债表、利润表</w:t>
      </w:r>
      <w:r>
        <w:rPr>
          <w:rFonts w:hint="eastAsia" w:ascii="黑体" w:eastAsia="黑体"/>
          <w:bCs/>
          <w:sz w:val="28"/>
          <w:szCs w:val="28"/>
          <w:highlight w:val="none"/>
          <w:lang w:eastAsia="zh-CN"/>
        </w:rPr>
        <w:t xml:space="preserve">；</w:t>
      </w:r>
      <w:r>
        <w:rPr>
          <w:rFonts w:hint="eastAsia" w:ascii="黑体" w:eastAsia="黑体"/>
          <w:bCs/>
          <w:sz w:val="28"/>
          <w:szCs w:val="28"/>
          <w:highlight w:val="none"/>
        </w:rPr>
        <w:t xml:space="preserve">成立不满一年无需提供）</w:t>
      </w:r>
      <w:bookmarkEnd w:id="166"/>
      <w:r/>
      <w:r/>
    </w:p>
    <w:p>
      <w:pPr>
        <w:jc w:val="center"/>
        <w:rPr>
          <w:rFonts w:hint="eastAsia" w:ascii="黑体" w:eastAsia="黑体"/>
          <w:bCs/>
          <w:sz w:val="28"/>
          <w:szCs w:val="28"/>
          <w:highlight w:val="none"/>
        </w:rPr>
        <w:outlineLvl w:val="9"/>
      </w:pPr>
      <w:r>
        <w:rPr>
          <w:rFonts w:hint="eastAsia" w:ascii="黑体" w:eastAsia="黑体"/>
          <w:bCs/>
          <w:sz w:val="28"/>
          <w:szCs w:val="28"/>
          <w:highlight w:val="none"/>
        </w:rPr>
      </w:r>
      <w:r/>
    </w:p>
    <w:p>
      <w:pPr>
        <w:pStyle w:val="755"/>
        <w:rPr>
          <w:rFonts w:hint="eastAsia" w:ascii="黑体" w:eastAsia="黑体"/>
          <w:bCs/>
          <w:sz w:val="28"/>
          <w:szCs w:val="28"/>
          <w:highlight w:val="none"/>
        </w:rPr>
        <w:outlineLvl w:val="9"/>
      </w:pPr>
      <w:r>
        <w:rPr>
          <w:rFonts w:hint="eastAsia" w:ascii="黑体" w:eastAsia="黑体"/>
          <w:bCs/>
          <w:sz w:val="28"/>
          <w:szCs w:val="28"/>
          <w:highlight w:val="none"/>
        </w:rPr>
      </w:r>
      <w:r/>
    </w:p>
    <w:p>
      <w:pPr>
        <w:jc w:val="both"/>
        <w:rPr>
          <w:rFonts w:hint="eastAsia" w:ascii="黑体" w:eastAsia="黑体"/>
          <w:bCs/>
          <w:sz w:val="28"/>
          <w:szCs w:val="28"/>
          <w:highlight w:val="none"/>
        </w:rPr>
        <w:outlineLvl w:val="1"/>
      </w:pPr>
      <w:r/>
      <w:bookmarkStart w:id="167" w:name="_Toc11616"/>
      <w:r>
        <w:rPr>
          <w:rFonts w:hint="eastAsia" w:ascii="黑体" w:eastAsia="黑体"/>
          <w:bCs/>
          <w:sz w:val="28"/>
          <w:szCs w:val="28"/>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167"/>
      <w:r/>
      <w:r/>
    </w:p>
    <w:p>
      <w:pPr>
        <w:pStyle w:val="755"/>
        <w:rPr>
          <w:rFonts w:hint="eastAsia"/>
          <w:highlight w:val="none"/>
        </w:rPr>
      </w:pPr>
      <w:r>
        <w:rPr>
          <w:rFonts w:hint="eastAsia"/>
          <w:highlight w:val="none"/>
        </w:rPr>
      </w:r>
      <w:r/>
    </w:p>
    <w:p>
      <w:pPr>
        <w:rPr>
          <w:rFonts w:hint="eastAsia" w:ascii="黑体" w:eastAsia="黑体"/>
          <w:bCs/>
          <w:sz w:val="28"/>
          <w:szCs w:val="28"/>
          <w:highlight w:val="none"/>
        </w:rPr>
      </w:pPr>
      <w:r/>
      <w:bookmarkStart w:id="168" w:name="_Toc219077897"/>
      <w:r/>
      <w:bookmarkStart w:id="169" w:name="_Toc219820519"/>
      <w:r/>
      <w:bookmarkStart w:id="170" w:name="_Toc219077966"/>
      <w:r>
        <w:rPr>
          <w:rFonts w:hint="eastAsia" w:ascii="黑体" w:hAnsi="黑体" w:eastAsia="黑体" w:cs="黑体"/>
          <w:iCs/>
          <w:color w:val="000000" w:themeColor="text1"/>
          <w:sz w:val="32"/>
          <w:highlight w:val="none"/>
          <w14:textFill>
            <w14:solidFill>
              <w14:schemeClr w14:val="tx1"/>
            </w14:solidFill>
          </w14:textFill>
        </w:rPr>
        <w:t xml:space="preserve">在“信用中国”等网站查询信用记录。</w:t>
      </w:r>
      <w:r>
        <w:rPr>
          <w:rFonts w:hint="eastAsia" w:ascii="黑体" w:eastAsia="黑体"/>
          <w:bCs/>
          <w:sz w:val="28"/>
          <w:szCs w:val="28"/>
          <w:highlight w:val="none"/>
        </w:rPr>
        <w:t xml:space="preserve">上传“信用中国”下载的信用信息报告、或“国家企业信用信息公示系统”下载的企业信用信息公示报告</w:t>
      </w:r>
      <w:r/>
    </w:p>
    <w:p>
      <w:pPr>
        <w:jc w:val="left"/>
        <w:rPr>
          <w:rFonts w:hint="eastAsia" w:ascii="黑体" w:hAnsi="黑体" w:eastAsia="黑体" w:cs="黑体"/>
          <w:i/>
          <w:sz w:val="32"/>
          <w:highlight w:val="none"/>
          <w:u w:val="single"/>
        </w:rPr>
        <w:outlineLvl w:val="1"/>
      </w:pPr>
      <w:r/>
      <w:bookmarkStart w:id="171" w:name="_Toc14104"/>
      <w:r>
        <w:rPr>
          <w:rFonts w:hint="eastAsia" w:ascii="黑体" w:hAnsi="黑体" w:eastAsia="黑体" w:cs="黑体"/>
          <w:i/>
          <w:sz w:val="32"/>
          <w:highlight w:val="none"/>
          <w:u w:val="single"/>
        </w:rPr>
        <w:t xml:space="preserve">五</w:t>
      </w:r>
      <w:r>
        <w:rPr>
          <w:rFonts w:hint="eastAsia" w:ascii="黑体" w:hAnsi="黑体" w:eastAsia="黑体" w:cs="黑体"/>
          <w:i/>
          <w:color w:val="auto"/>
          <w:sz w:val="32"/>
          <w:highlight w:val="none"/>
          <w:u w:val="single"/>
        </w:rPr>
        <w:t xml:space="preserve">、法定代表人身份证明书</w:t>
      </w:r>
      <w:r>
        <w:rPr>
          <w:rFonts w:hint="eastAsia" w:ascii="黑体" w:hAnsi="黑体" w:eastAsia="黑体" w:cs="黑体"/>
          <w:i/>
          <w:sz w:val="32"/>
          <w:highlight w:val="none"/>
          <w:u w:val="single"/>
        </w:rPr>
        <w:t xml:space="preserve">及法人授权书</w:t>
      </w:r>
      <w:bookmarkEnd w:id="168"/>
      <w:r/>
      <w:bookmarkEnd w:id="169"/>
      <w:r/>
      <w:bookmarkEnd w:id="170"/>
      <w:r/>
      <w:bookmarkEnd w:id="171"/>
      <w:r/>
      <w:r/>
    </w:p>
    <w:p>
      <w:pPr>
        <w:pStyle w:val="921"/>
        <w:ind w:firstLine="480"/>
        <w:rPr>
          <w:highlight w:val="none"/>
        </w:rPr>
      </w:pPr>
      <w:r>
        <w:rPr>
          <w:highlight w:val="none"/>
        </w:rPr>
      </w:r>
      <w:r/>
    </w:p>
    <w:p>
      <w:pPr>
        <w:jc w:val="center"/>
        <w:rPr>
          <w:rFonts w:hint="eastAsia" w:ascii="黑体" w:eastAsia="黑体"/>
          <w:bCs/>
          <w:sz w:val="28"/>
          <w:szCs w:val="28"/>
          <w:highlight w:val="none"/>
        </w:rPr>
        <w:outlineLvl w:val="9"/>
      </w:pPr>
      <w:r/>
      <w:bookmarkStart w:id="172" w:name="_Toc174368680"/>
      <w:r>
        <w:rPr>
          <w:rFonts w:hint="eastAsia" w:ascii="黑体" w:eastAsia="黑体"/>
          <w:bCs/>
          <w:sz w:val="28"/>
          <w:szCs w:val="28"/>
          <w:highlight w:val="none"/>
        </w:rPr>
        <w:t xml:space="preserve">法定代表人身份证明书</w:t>
      </w:r>
      <w:bookmarkEnd w:id="172"/>
      <w:r/>
      <w:r/>
    </w:p>
    <w:p>
      <w:pPr>
        <w:pStyle w:val="921"/>
        <w:ind w:firstLine="480"/>
        <w:rPr>
          <w:highlight w:val="none"/>
        </w:rPr>
      </w:pPr>
      <w:r>
        <w:rPr>
          <w:rFonts w:hint="eastAsia"/>
          <w:highlight w:val="none"/>
          <w:u w:val="single"/>
        </w:rPr>
        <w:t xml:space="preserve">                        </w:t>
      </w:r>
      <w:r>
        <w:rPr>
          <w:rFonts w:hint="eastAsia"/>
          <w:highlight w:val="none"/>
        </w:rPr>
        <w:t xml:space="preserve">：（采购人名称）</w:t>
      </w:r>
      <w:r/>
    </w:p>
    <w:p>
      <w:pPr>
        <w:pStyle w:val="921"/>
        <w:ind w:firstLine="480"/>
        <w:rPr>
          <w:highlight w:val="none"/>
        </w:rPr>
      </w:pPr>
      <w:r>
        <w:rPr>
          <w:rFonts w:hint="eastAsia"/>
          <w:highlight w:val="none"/>
          <w:u w:val="single"/>
        </w:rPr>
        <w:t xml:space="preserve">  （法定代表人姓名） </w:t>
      </w:r>
      <w:r>
        <w:rPr>
          <w:rFonts w:hint="eastAsia"/>
          <w:highlight w:val="none"/>
        </w:rPr>
        <w:t xml:space="preserve">在</w:t>
      </w:r>
      <w:r>
        <w:rPr>
          <w:rFonts w:hint="eastAsia"/>
          <w:highlight w:val="none"/>
          <w:u w:val="single"/>
        </w:rPr>
        <w:t xml:space="preserve">     （</w:t>
      </w:r>
      <w:r>
        <w:rPr>
          <w:rFonts w:hint="eastAsia"/>
          <w:highlight w:val="none"/>
          <w:u w:val="single"/>
          <w:lang w:val="en-US" w:eastAsia="zh-CN"/>
        </w:rPr>
        <w:t xml:space="preserve">供应商</w:t>
      </w:r>
      <w:r>
        <w:rPr>
          <w:rFonts w:hint="eastAsia"/>
          <w:highlight w:val="none"/>
          <w:u w:val="single"/>
        </w:rPr>
        <w:t xml:space="preserve">名称）      </w:t>
      </w:r>
      <w:r>
        <w:rPr>
          <w:rFonts w:hint="eastAsia"/>
          <w:highlight w:val="none"/>
        </w:rPr>
        <w:t xml:space="preserve">任（职务名称）职务，是</w:t>
      </w:r>
      <w:r>
        <w:rPr>
          <w:rFonts w:hint="eastAsia"/>
          <w:highlight w:val="none"/>
          <w:u w:val="single"/>
        </w:rPr>
        <w:t xml:space="preserve">        （</w:t>
      </w:r>
      <w:r>
        <w:rPr>
          <w:rFonts w:hint="eastAsia"/>
          <w:highlight w:val="none"/>
          <w:u w:val="single"/>
          <w:lang w:val="en-US" w:eastAsia="zh-CN"/>
        </w:rPr>
        <w:t xml:space="preserve">供应商</w:t>
      </w:r>
      <w:r>
        <w:rPr>
          <w:rFonts w:hint="eastAsia"/>
          <w:highlight w:val="none"/>
          <w:u w:val="single"/>
        </w:rPr>
        <w:t xml:space="preserve">名称）   </w:t>
      </w:r>
      <w:r>
        <w:rPr>
          <w:rFonts w:hint="eastAsia"/>
          <w:highlight w:val="none"/>
        </w:rPr>
        <w:t xml:space="preserve">的法定代表人，联系电话（手机号码）</w:t>
      </w:r>
      <w:r>
        <w:rPr>
          <w:rFonts w:hint="eastAsia"/>
          <w:highlight w:val="none"/>
          <w:u w:val="single"/>
        </w:rPr>
        <w:t xml:space="preserve">                </w:t>
      </w:r>
      <w:r>
        <w:rPr>
          <w:rFonts w:hint="eastAsia"/>
          <w:highlight w:val="none"/>
        </w:rPr>
        <w:t xml:space="preserve">。</w:t>
      </w:r>
      <w:r/>
    </w:p>
    <w:p>
      <w:pPr>
        <w:pStyle w:val="921"/>
        <w:ind w:firstLine="480"/>
        <w:rPr>
          <w:highlight w:val="none"/>
        </w:rPr>
      </w:pPr>
      <w:r>
        <w:rPr>
          <w:highlight w:val="none"/>
        </w:rPr>
      </w:r>
      <w:r/>
    </w:p>
    <w:p>
      <w:pPr>
        <w:pStyle w:val="921"/>
        <w:ind w:firstLine="480"/>
        <w:rPr>
          <w:highlight w:val="none"/>
        </w:rPr>
      </w:pPr>
      <w:r>
        <w:rPr>
          <w:rFonts w:hint="eastAsia"/>
          <w:highlight w:val="none"/>
        </w:rPr>
        <w:t xml:space="preserve">特此证明。</w:t>
      </w:r>
      <w:r/>
    </w:p>
    <w:p>
      <w:pPr>
        <w:pStyle w:val="921"/>
        <w:ind w:firstLine="480"/>
        <w:rPr>
          <w:highlight w:val="none"/>
        </w:rPr>
      </w:pPr>
      <w:r>
        <w:rPr>
          <w:highlight w:val="none"/>
        </w:rPr>
      </w:r>
      <w:r/>
    </w:p>
    <w:p>
      <w:pPr>
        <w:pStyle w:val="921"/>
        <w:ind w:firstLine="480"/>
        <w:rPr>
          <w:highlight w:val="none"/>
        </w:rPr>
      </w:pPr>
      <w:r>
        <w:rPr>
          <w:highlight w:val="none"/>
        </w:rPr>
      </w:r>
      <w:r/>
    </w:p>
    <w:p>
      <w:pPr>
        <w:pStyle w:val="921"/>
        <w:ind w:firstLine="480"/>
        <w:rPr>
          <w:highlight w:val="none"/>
          <w:u w:val="single"/>
        </w:rPr>
      </w:pPr>
      <w:r>
        <w:rPr>
          <w:rFonts w:hint="eastAsia"/>
          <w:highlight w:val="none"/>
        </w:rPr>
        <w:t xml:space="preserve">供应商（盖单位公章）：</w:t>
      </w:r>
      <w:r>
        <w:rPr>
          <w:rFonts w:hint="eastAsia"/>
          <w:highlight w:val="none"/>
          <w:u w:val="single"/>
        </w:rPr>
        <w:t xml:space="preserve"> </w:t>
      </w:r>
      <w:r>
        <w:rPr>
          <w:highlight w:val="none"/>
          <w:u w:val="single"/>
        </w:rPr>
        <w:t xml:space="preserve">                        </w:t>
      </w:r>
      <w:r/>
    </w:p>
    <w:p>
      <w:pPr>
        <w:pStyle w:val="921"/>
        <w:ind w:firstLine="480"/>
        <w:rPr>
          <w:highlight w:val="none"/>
        </w:rPr>
      </w:pPr>
      <w:r>
        <w:rPr>
          <w:highlight w:val="none"/>
        </w:rPr>
      </w:r>
      <w:r/>
    </w:p>
    <w:p>
      <w:pPr>
        <w:pStyle w:val="921"/>
        <w:ind w:firstLine="480"/>
        <w:rPr>
          <w:highlight w:val="none"/>
        </w:rPr>
      </w:pPr>
      <w:r>
        <w:rPr>
          <w:rFonts w:hint="eastAsia"/>
          <w:highlight w:val="none"/>
          <w:lang w:val="en-US" w:eastAsia="zh-CN"/>
        </w:rPr>
        <w:t xml:space="preserve">日期：</w:t>
      </w:r>
      <w:r>
        <w:rPr>
          <w:rFonts w:hint="eastAsia"/>
          <w:highlight w:val="none"/>
        </w:rPr>
        <w:t xml:space="preserve">          年    月    日 </w:t>
      </w:r>
      <w:r/>
    </w:p>
    <w:p>
      <w:pPr>
        <w:pStyle w:val="921"/>
        <w:ind w:firstLine="480"/>
        <w:rPr>
          <w:highlight w:val="none"/>
        </w:rPr>
      </w:pPr>
      <w:r>
        <w:rPr>
          <w:highlight w:val="none"/>
        </w:rPr>
      </w:r>
      <w:r/>
    </w:p>
    <w:p>
      <w:pPr>
        <w:pStyle w:val="921"/>
        <w:ind w:firstLine="480"/>
        <w:rPr>
          <w:highlight w:val="none"/>
        </w:rPr>
      </w:pPr>
      <w:r>
        <w:rPr>
          <w:rFonts w:hint="eastAsia"/>
          <w:highlight w:val="none"/>
        </w:rPr>
        <w:t xml:space="preserve">（附：法定代表人身份证正反面</w:t>
      </w:r>
      <w:r>
        <w:rPr>
          <w:rFonts w:hint="eastAsia"/>
          <w:highlight w:val="none"/>
          <w:lang w:eastAsia="zh-CN"/>
        </w:rPr>
        <w:t xml:space="preserve">扫描</w:t>
      </w:r>
      <w:r>
        <w:rPr>
          <w:rFonts w:hint="eastAsia"/>
          <w:highlight w:val="none"/>
        </w:rPr>
        <w:t xml:space="preserve">件）</w:t>
      </w:r>
      <w:r/>
    </w:p>
    <w:p>
      <w:pPr>
        <w:pStyle w:val="921"/>
        <w:ind w:firstLine="480"/>
        <w:rPr>
          <w:rFonts w:ascii="Times New Roman" w:hAnsi="Times New Roman"/>
          <w:color w:val="000000"/>
          <w:highlight w:val="none"/>
        </w:rPr>
      </w:pPr>
      <w:r>
        <w:rPr>
          <w:highlight w:val="none"/>
        </w:rPr>
        <w:br w:type="page" w:clear="all"/>
      </w:r>
      <w:r/>
    </w:p>
    <w:p>
      <w:pPr>
        <w:jc w:val="center"/>
        <w:rPr>
          <w:rFonts w:hint="eastAsia" w:ascii="黑体" w:eastAsia="黑体"/>
          <w:bCs/>
          <w:sz w:val="28"/>
          <w:szCs w:val="28"/>
          <w:highlight w:val="none"/>
        </w:rPr>
        <w:outlineLvl w:val="9"/>
      </w:pPr>
      <w:r/>
      <w:bookmarkStart w:id="173" w:name="_Toc174368681"/>
      <w:r>
        <w:rPr>
          <w:rFonts w:hint="eastAsia" w:ascii="黑体" w:eastAsia="黑体"/>
          <w:bCs/>
          <w:sz w:val="28"/>
          <w:szCs w:val="28"/>
          <w:highlight w:val="none"/>
        </w:rPr>
        <w:t xml:space="preserve">法人授权书</w:t>
      </w:r>
      <w:bookmarkEnd w:id="173"/>
      <w:r/>
      <w:r/>
    </w:p>
    <w:p>
      <w:pPr>
        <w:pStyle w:val="921"/>
        <w:ind w:firstLine="480"/>
        <w:rPr>
          <w:highlight w:val="none"/>
        </w:rPr>
      </w:pPr>
      <w:r>
        <w:rPr>
          <w:rFonts w:ascii="Times New Roman" w:hAnsi="Times New Roman"/>
          <w:color w:val="000000"/>
          <w:highlight w:val="none"/>
        </w:rPr>
        <w:t xml:space="preserve">本授权书声明：____________（</w:t>
      </w:r>
      <w:r>
        <w:rPr>
          <w:rFonts w:hint="eastAsia" w:ascii="Times New Roman" w:hAnsi="Times New Roman"/>
          <w:color w:val="000000"/>
          <w:highlight w:val="none"/>
          <w:lang w:val="en-US" w:eastAsia="zh-CN"/>
        </w:rPr>
        <w:t xml:space="preserve">供应商</w:t>
      </w:r>
      <w:r>
        <w:rPr>
          <w:rFonts w:ascii="Times New Roman" w:hAnsi="Times New Roman"/>
          <w:color w:val="000000"/>
          <w:highlight w:val="none"/>
        </w:rPr>
        <w:t xml:space="preserve">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921"/>
        <w:ind w:firstLine="480"/>
        <w:rPr>
          <w:highlight w:val="none"/>
        </w:rPr>
      </w:pPr>
      <w:r>
        <w:rPr>
          <w:rFonts w:ascii="Times New Roman" w:hAnsi="Times New Roman"/>
          <w:color w:val="000000"/>
          <w:highlight w:val="none"/>
        </w:rPr>
        <w:t xml:space="preserve">本授权书于______年____月____日起生效，特此声明。</w:t>
      </w:r>
      <w:r/>
    </w:p>
    <w:p>
      <w:pPr>
        <w:pStyle w:val="921"/>
        <w:ind w:firstLine="480"/>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21"/>
        <w:ind w:firstLine="480"/>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21"/>
        <w:ind w:firstLine="480"/>
        <w:rPr>
          <w:rFonts w:ascii="Times New Roman" w:hAnsi="Times New Roman"/>
          <w:color w:val="000000"/>
          <w:highlight w:val="none"/>
          <w:u w:val="single"/>
        </w:rPr>
      </w:pPr>
      <w:r>
        <w:rPr>
          <w:rFonts w:hint="eastAsia" w:ascii="Times New Roman" w:hAnsi="Times New Roman"/>
          <w:color w:val="000000"/>
          <w:highlight w:val="none"/>
        </w:rPr>
        <w:t xml:space="preserve">法定代表人或被授权人（签字或盖章）：</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p>
    <w:p>
      <w:pPr>
        <w:pStyle w:val="921"/>
        <w:ind w:firstLine="480"/>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21"/>
        <w:ind w:firstLine="480"/>
        <w:rPr>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921"/>
        <w:ind w:firstLine="480"/>
        <w:rPr>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921"/>
        <w:ind w:firstLine="480"/>
        <w:rPr>
          <w:highlight w:val="none"/>
        </w:rPr>
      </w:pPr>
      <w:r>
        <w:rPr>
          <w:rFonts w:hint="eastAsia"/>
          <w:highlight w:val="none"/>
        </w:rPr>
        <w:t xml:space="preserve">（附：被授权人身份证正反面</w:t>
      </w:r>
      <w:r>
        <w:rPr>
          <w:rFonts w:hint="eastAsia"/>
          <w:highlight w:val="none"/>
          <w:lang w:eastAsia="zh-CN"/>
        </w:rPr>
        <w:t xml:space="preserve">扫描</w:t>
      </w:r>
      <w:r>
        <w:rPr>
          <w:rFonts w:hint="eastAsia"/>
          <w:highlight w:val="none"/>
        </w:rPr>
        <w:t xml:space="preserve">件）</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br w:type="page" w:clear="all"/>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委托投标授权书</w:t>
      </w:r>
      <w:r/>
    </w:p>
    <w:p>
      <w:pPr>
        <w:spacing w:before="312" w:after="312"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color w:val="000000" w:themeColor="text1"/>
          <w:sz w:val="24"/>
          <w:szCs w:val="24"/>
          <w:highlight w:val="none"/>
          <w:lang w:eastAsia="zh-CN"/>
          <w14:textFill>
            <w14:solidFill>
              <w14:schemeClr w14:val="tx1"/>
            </w14:solidFill>
          </w14:textFill>
        </w:rPr>
        <w:t xml:space="preserve">响水县公共资源交易中心</w:t>
      </w:r>
      <w:r>
        <w:rPr>
          <w:rFonts w:hint="eastAsia" w:ascii="宋体" w:hAnsi="宋体"/>
          <w:color w:val="000000" w:themeColor="text1"/>
          <w:sz w:val="24"/>
          <w:szCs w:val="24"/>
          <w:highlight w:val="none"/>
          <w14:textFill>
            <w14:solidFill>
              <w14:schemeClr w14:val="tx1"/>
            </w14:solidFill>
          </w14:textFill>
        </w:rPr>
        <w:t xml:space="preserve">： </w:t>
      </w:r>
      <w:r/>
    </w:p>
    <w:p>
      <w:pPr>
        <w:ind w:firstLine="60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（法人名称）   </w:t>
      </w:r>
      <w:r>
        <w:rPr>
          <w:rFonts w:hint="eastAsia" w:ascii="宋体" w:hAnsi="宋体"/>
          <w:color w:val="000000" w:themeColor="text1"/>
          <w:sz w:val="24"/>
          <w:szCs w:val="24"/>
          <w:highlight w:val="none"/>
          <w14:textFill>
            <w14:solidFill>
              <w14:schemeClr w14:val="tx1"/>
            </w14:solidFill>
          </w14:textFill>
        </w:rPr>
        <w:t xml:space="preserve">，在此特别授权委托</w:t>
      </w:r>
      <w:r>
        <w:rPr>
          <w:rFonts w:hint="eastAsia" w:ascii="宋体" w:hAnsi="宋体"/>
          <w:color w:val="000000" w:themeColor="text1"/>
          <w:sz w:val="24"/>
          <w:szCs w:val="24"/>
          <w:highlight w:val="none"/>
          <w:u w:val="single"/>
          <w14:textFill>
            <w14:solidFill>
              <w14:schemeClr w14:val="tx1"/>
            </w14:solidFill>
          </w14:textFill>
        </w:rPr>
        <w:t xml:space="preserve"> （分支机构名称）  </w:t>
      </w:r>
      <w:r>
        <w:rPr>
          <w:rFonts w:hint="eastAsia" w:ascii="宋体" w:hAnsi="宋体"/>
          <w:color w:val="000000" w:themeColor="text1"/>
          <w:sz w:val="24"/>
          <w:szCs w:val="24"/>
          <w:highlight w:val="none"/>
          <w14:textFill>
            <w14:solidFill>
              <w14:schemeClr w14:val="tx1"/>
            </w14:solidFill>
          </w14:textFill>
        </w:rPr>
        <w:t xml:space="preserve">参加响水县政府采购项目（</w:t>
      </w:r>
      <w:r>
        <w:rPr>
          <w:rFonts w:hint="eastAsia" w:ascii="黑体" w:eastAsia="黑体"/>
          <w:bCs/>
          <w:color w:val="000000" w:themeColor="text1"/>
          <w:sz w:val="24"/>
          <w:szCs w:val="24"/>
          <w:highlight w:val="none"/>
          <w:u w:val="single"/>
          <w14:textFill>
            <w14:solidFill>
              <w14:schemeClr w14:val="tx1"/>
            </w14:solidFill>
          </w14:textFill>
        </w:rPr>
        <w:t xml:space="preserve">编号</w:t>
      </w:r>
      <w:r>
        <w:rPr>
          <w:rFonts w:hint="eastAsia" w:ascii="黑体" w:eastAsia="黑体"/>
          <w:bCs/>
          <w:color w:val="000000" w:themeColor="text1"/>
          <w:sz w:val="24"/>
          <w:szCs w:val="24"/>
          <w:highlight w:val="none"/>
          <w:u w:val="single"/>
          <w:lang w:val="en-US" w:eastAsia="zh-CN"/>
          <w14:textFill>
            <w14:solidFill>
              <w14:schemeClr w14:val="tx1"/>
            </w14:solidFill>
          </w14:textFill>
        </w:rPr>
        <w:t xml:space="preserve">            </w:t>
      </w:r>
      <w:r>
        <w:rPr>
          <w:rFonts w:hint="eastAsia" w:ascii="黑体" w:eastAsia="黑体"/>
          <w:bCs/>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）的报价</w:t>
      </w:r>
      <w:r>
        <w:rPr>
          <w:rFonts w:hint="eastAsia" w:ascii="宋体" w:hAnsi="宋体"/>
          <w:bCs/>
          <w:color w:val="000000" w:themeColor="text1"/>
          <w:sz w:val="24"/>
          <w:szCs w:val="24"/>
          <w:highlight w:val="none"/>
          <w14:textFill>
            <w14:solidFill>
              <w14:schemeClr w14:val="tx1"/>
            </w14:solidFill>
          </w14:textFill>
        </w:rPr>
        <w:t xml:space="preserve">等具体工作，并签署全部有关的文件、协议及合同，</w:t>
      </w:r>
      <w:r>
        <w:rPr>
          <w:rFonts w:hint="eastAsia" w:ascii="宋体" w:hAnsi="宋体"/>
          <w:color w:val="000000" w:themeColor="text1"/>
          <w:sz w:val="24"/>
          <w:szCs w:val="24"/>
          <w:highlight w:val="none"/>
          <w14:textFill>
            <w14:solidFill>
              <w14:schemeClr w14:val="tx1"/>
            </w14:solidFill>
          </w14:textFill>
        </w:rPr>
        <w:t xml:space="preserve">及其协议、合同的执行、完成和纠纷处理。我方在此承诺</w:t>
      </w:r>
      <w:r>
        <w:rPr>
          <w:rFonts w:hint="eastAsia" w:ascii="宋体" w:hAnsi="宋体"/>
          <w:color w:val="000000" w:themeColor="text1"/>
          <w:sz w:val="24"/>
          <w:szCs w:val="24"/>
          <w:highlight w:val="none"/>
          <w:u w:val="single"/>
          <w14:textFill>
            <w14:solidFill>
              <w14:schemeClr w14:val="tx1"/>
            </w14:solidFill>
          </w14:textFill>
        </w:rPr>
        <w:t xml:space="preserve">     （分支机构名称）</w:t>
      </w:r>
      <w:r>
        <w:rPr>
          <w:rFonts w:hint="eastAsia" w:ascii="宋体" w:hAnsi="宋体"/>
          <w:color w:val="000000" w:themeColor="text1"/>
          <w:sz w:val="24"/>
          <w:szCs w:val="24"/>
          <w:highlight w:val="none"/>
          <w14:textFill>
            <w14:solidFill>
              <w14:schemeClr w14:val="tx1"/>
            </w14:solidFill>
          </w14:textFill>
        </w:rPr>
        <w:t xml:space="preserve">价过程中的所有承诺对我方均具有约束力，我方保证为上述单位就响水县政府采购活动事宜承担全部责任，并履行报价的政府采购项目的各项要求和报价中做出的一切承诺。</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bCs/>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授权单位（公章）： </w:t>
      </w:r>
      <w:r>
        <w:rPr>
          <w:rFonts w:hint="eastAsia" w:ascii="宋体" w:hAnsi="宋体" w:eastAsia="宋体"/>
          <w:bCs/>
          <w:color w:val="000000" w:themeColor="text1"/>
          <w:sz w:val="24"/>
          <w:szCs w:val="24"/>
          <w:highlight w:val="none"/>
          <w:u w:val="single"/>
          <w14:textFill>
            <w14:solidFill>
              <w14:schemeClr w14:val="tx1"/>
            </w14:solidFill>
          </w14:textFill>
        </w:rPr>
        <w:t xml:space="preserve">           </w:t>
      </w:r>
      <w:r/>
    </w:p>
    <w:p>
      <w:pPr>
        <w:ind w:firstLine="3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3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bCs/>
          <w:color w:val="000000" w:themeColor="text1"/>
          <w:sz w:val="24"/>
          <w:szCs w:val="24"/>
          <w:highlight w:val="none"/>
          <w:u w:val="singl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被授权单位（公章）： </w:t>
      </w:r>
      <w:r>
        <w:rPr>
          <w:rFonts w:hint="eastAsia" w:ascii="宋体" w:hAnsi="宋体" w:eastAsia="宋体"/>
          <w:bCs/>
          <w:color w:val="000000" w:themeColor="text1"/>
          <w:sz w:val="24"/>
          <w:szCs w:val="24"/>
          <w:highlight w:val="none"/>
          <w:u w:val="single"/>
          <w14:textFill>
            <w14:solidFill>
              <w14:schemeClr w14:val="tx1"/>
            </w14:solidFill>
          </w14:textFill>
        </w:rPr>
        <w:t xml:space="preserve">           </w:t>
      </w:r>
      <w:r/>
    </w:p>
    <w:p>
      <w:pPr>
        <w:ind w:firstLine="324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p>
    <w:p>
      <w:pPr>
        <w:ind w:firstLine="324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 期：</w:t>
      </w:r>
      <w:r>
        <w:rPr>
          <w:rFonts w:hint="eastAsia" w:ascii="宋体" w:hAnsi="宋体" w:eastAsia="宋体"/>
          <w:bCs/>
          <w:color w:val="000000" w:themeColor="text1"/>
          <w:sz w:val="24"/>
          <w:szCs w:val="24"/>
          <w:highlight w:val="none"/>
          <w14:textFill>
            <w14:solidFill>
              <w14:schemeClr w14:val="tx1"/>
            </w14:solidFill>
          </w14:textFill>
        </w:rPr>
        <w:t xml:space="preserve">202</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bCs/>
          <w:color w:val="000000" w:themeColor="text1"/>
          <w:sz w:val="24"/>
          <w:szCs w:val="24"/>
          <w:highlight w:val="none"/>
          <w14:textFill>
            <w14:solidFill>
              <w14:schemeClr w14:val="tx1"/>
            </w14:solidFill>
          </w14:textFill>
        </w:rPr>
        <w:t xml:space="preserve">年 月</w:t>
      </w:r>
      <w:r>
        <w:rPr>
          <w:rFonts w:hint="eastAsia" w:ascii="宋体" w:hAnsi="宋体" w:eastAsia="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bCs/>
          <w:color w:val="000000" w:themeColor="text1"/>
          <w:sz w:val="24"/>
          <w:szCs w:val="24"/>
          <w:highlight w:val="none"/>
          <w14:textFill>
            <w14:solidFill>
              <w14:schemeClr w14:val="tx1"/>
            </w14:solidFill>
          </w14:textFill>
        </w:rPr>
        <w:t xml:space="preserve">日</w:t>
      </w:r>
      <w:r/>
    </w:p>
    <w:p>
      <w:pPr>
        <w:ind w:firstLine="480"/>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说明：</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非独立法人、分支机构参与征集的须提供</w:t>
      </w:r>
      <w:r>
        <w:rPr>
          <w:rFonts w:hint="eastAsia" w:eastAsia="宋体" w:asciiTheme="minorEastAsia" w:hAnsiTheme="minorEastAsia" w:cstheme="minorEastAsia"/>
          <w:color w:val="000000" w:themeColor="text1"/>
          <w:sz w:val="24"/>
          <w:szCs w:val="24"/>
          <w:highlight w:val="none"/>
          <w14:textFill>
            <w14:solidFill>
              <w14:schemeClr w14:val="tx1"/>
            </w14:solidFill>
          </w14:textFill>
        </w:rPr>
        <w:t xml:space="preserve">本</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授权</w:t>
      </w:r>
      <w:r>
        <w:rPr>
          <w:rFonts w:hint="eastAsia" w:eastAsia="宋体" w:asciiTheme="minorEastAsia" w:hAnsiTheme="minorEastAsia" w:cstheme="minorEastAsia"/>
          <w:color w:val="000000" w:themeColor="text1"/>
          <w:sz w:val="24"/>
          <w:szCs w:val="24"/>
          <w:highlight w:val="none"/>
          <w14:textFill>
            <w14:solidFill>
              <w14:schemeClr w14:val="tx1"/>
            </w14:solidFill>
          </w14:textFill>
        </w:rPr>
        <w:t xml:space="preserve">书。</w:t>
      </w:r>
      <w:r>
        <w:rPr>
          <w:rFonts w:hint="eastAsia" w:ascii="宋体" w:hAnsi="宋体"/>
          <w:b/>
          <w:bCs/>
          <w:color w:val="000000" w:themeColor="text1"/>
          <w:sz w:val="24"/>
          <w:highlight w:val="none"/>
          <w14:textFill>
            <w14:solidFill>
              <w14:schemeClr w14:val="tx1"/>
            </w14:solidFill>
          </w14:textFill>
        </w:rPr>
        <w:t xml:space="preserve">投标</w:t>
      </w:r>
      <w:r>
        <w:rPr>
          <w:rFonts w:ascii="宋体" w:hAnsi="宋体"/>
          <w:b/>
          <w:bCs/>
          <w:color w:val="000000" w:themeColor="text1"/>
          <w:sz w:val="24"/>
          <w:highlight w:val="none"/>
          <w14:textFill>
            <w14:solidFill>
              <w14:schemeClr w14:val="tx1"/>
            </w14:solidFill>
          </w14:textFill>
        </w:rPr>
        <w:t xml:space="preserve">人为</w:t>
      </w:r>
      <w:r>
        <w:rPr>
          <w:rFonts w:hint="eastAsia" w:ascii="宋体" w:hAnsi="宋体"/>
          <w:b/>
          <w:bCs/>
          <w:color w:val="000000" w:themeColor="text1"/>
          <w:sz w:val="24"/>
          <w:highlight w:val="none"/>
          <w14:textFill>
            <w14:solidFill>
              <w14:schemeClr w14:val="tx1"/>
            </w14:solidFill>
          </w14:textFill>
        </w:rPr>
        <w:t xml:space="preserve">企业</w:t>
      </w:r>
      <w:r>
        <w:rPr>
          <w:rFonts w:ascii="宋体" w:hAnsi="宋体"/>
          <w:b/>
          <w:bCs/>
          <w:color w:val="000000" w:themeColor="text1"/>
          <w:sz w:val="24"/>
          <w:highlight w:val="none"/>
          <w14:textFill>
            <w14:solidFill>
              <w14:schemeClr w14:val="tx1"/>
            </w14:solidFill>
          </w14:textFill>
        </w:rPr>
        <w:t xml:space="preserve">法人的除外</w:t>
      </w:r>
      <w:r>
        <w:rPr>
          <w:rFonts w:hint="eastAsia" w:ascii="宋体" w:hAnsi="宋体" w:eastAsia="宋体"/>
          <w:b/>
          <w:bCs/>
          <w:color w:val="000000" w:themeColor="text1"/>
          <w:sz w:val="24"/>
          <w:highlight w:val="none"/>
          <w14:textFill>
            <w14:solidFill>
              <w14:schemeClr w14:val="tx1"/>
            </w14:solidFill>
          </w14:textFill>
        </w:rPr>
        <w:t xml:space="preserve">，不要填写提交。</w:t>
      </w:r>
      <w:r/>
    </w:p>
    <w:p>
      <w:pPr>
        <w:rPr>
          <w:rFonts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br w:type="page" w:clear="all"/>
      </w:r>
      <w:r/>
    </w:p>
    <w:p>
      <w:pPr>
        <w:rPr>
          <w:rFonts w:hint="eastAsia" w:ascii="黑体" w:hAnsi="黑体" w:eastAsia="黑体" w:cs="黑体"/>
          <w:i/>
          <w:sz w:val="32"/>
          <w:highlight w:val="none"/>
          <w:u w:val="single"/>
        </w:rPr>
      </w:pPr>
      <w:r/>
      <w:bookmarkStart w:id="174" w:name="_Toc11981"/>
      <w:r/>
      <w:bookmarkStart w:id="175" w:name="_Toc2408"/>
      <w:r>
        <w:rPr>
          <w:rFonts w:hint="eastAsia" w:ascii="黑体" w:hAnsi="黑体" w:eastAsia="黑体" w:cs="黑体"/>
          <w:i/>
          <w:sz w:val="32"/>
          <w:highlight w:val="none"/>
          <w:u w:val="single"/>
          <w:lang w:val="en-US" w:eastAsia="zh-CN"/>
        </w:rPr>
        <w:t xml:space="preserve">六</w:t>
      </w:r>
      <w:r>
        <w:rPr>
          <w:rFonts w:hint="eastAsia" w:ascii="黑体" w:hAnsi="黑体" w:eastAsia="黑体" w:cs="黑体"/>
          <w:i/>
          <w:sz w:val="32"/>
          <w:highlight w:val="none"/>
          <w:u w:val="single"/>
        </w:rPr>
        <w:t xml:space="preserve">、承诺书</w:t>
      </w:r>
      <w:bookmarkEnd w:id="174"/>
      <w:r/>
      <w:bookmarkEnd w:id="175"/>
      <w:r/>
      <w:r/>
    </w:p>
    <w:p>
      <w:pPr>
        <w:rPr>
          <w:rFonts w:ascii="黑体" w:hAnsi="Times New Roman" w:eastAsia="黑体"/>
          <w:bCs/>
          <w:sz w:val="28"/>
          <w:szCs w:val="28"/>
          <w:highlight w:val="none"/>
        </w:rPr>
        <w:outlineLvl w:val="9"/>
      </w:pPr>
      <w:r>
        <w:rPr>
          <w:rFonts w:ascii="黑体" w:hAnsi="Times New Roman" w:eastAsia="黑体"/>
          <w:bCs/>
          <w:sz w:val="28"/>
          <w:szCs w:val="28"/>
          <w:highlight w:val="none"/>
        </w:rPr>
      </w:r>
      <w:r/>
    </w:p>
    <w:p>
      <w:pPr>
        <w:jc w:val="center"/>
        <w:rPr>
          <w:rFonts w:ascii="黑体" w:hAnsi="Calibri" w:eastAsia="黑体"/>
          <w:bCs/>
          <w:sz w:val="28"/>
          <w:szCs w:val="28"/>
          <w:highlight w:val="none"/>
        </w:rPr>
        <w:outlineLvl w:val="9"/>
      </w:pPr>
      <w:r>
        <w:rPr>
          <w:rFonts w:hint="eastAsia" w:ascii="黑体" w:eastAsia="黑体"/>
          <w:bCs/>
          <w:sz w:val="28"/>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spacing w:line="480" w:lineRule="auto"/>
        <w:rPr>
          <w:rFonts w:hint="eastAsia" w:ascii="宋体" w:hAnsi="宋体" w:eastAsia="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供应商</w:t>
      </w:r>
      <w:r>
        <w:rPr>
          <w:rFonts w:hint="eastAsia" w:ascii="宋体" w:hAnsi="宋体"/>
          <w:sz w:val="24"/>
          <w:szCs w:val="24"/>
          <w:highlight w:val="none"/>
        </w:rPr>
        <w:t xml:space="preserve">名称）在此承诺：</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r>
      <w:r/>
    </w:p>
    <w:p>
      <w:pPr>
        <w:ind w:firstLine="480"/>
        <w:spacing w:line="48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对本项目所提供的会议服务符合征集公告要求；</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具备履行合同所必需的设备和专业技术能力；</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网站（www.creditchina.gov.cn）、</w:t>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spacing w:line="480" w:lineRule="auto"/>
        <w:rPr>
          <w:rFonts w:hint="eastAsia" w:ascii="宋体" w:hAnsi="宋体"/>
          <w:sz w:val="24"/>
          <w:szCs w:val="20"/>
          <w:highlight w:val="none"/>
        </w:rPr>
      </w:pPr>
      <w:r>
        <w:rPr>
          <w:rFonts w:hint="eastAsia" w:ascii="宋体" w:hAnsi="宋体"/>
          <w:sz w:val="24"/>
          <w:szCs w:val="20"/>
          <w:highlight w:val="none"/>
        </w:rPr>
      </w:r>
      <w:r/>
    </w:p>
    <w:p>
      <w:pPr>
        <w:spacing w:line="48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auto"/>
        <w:rPr>
          <w:rFonts w:hint="eastAsia" w:ascii="宋体" w:hAnsi="宋体"/>
          <w:bCs/>
          <w:sz w:val="24"/>
          <w:szCs w:val="24"/>
          <w:highlight w:val="none"/>
        </w:rPr>
        <w:outlineLvl w:val="9"/>
      </w:pPr>
      <w:r>
        <w:rPr>
          <w:rFonts w:hint="eastAsia" w:ascii="宋体" w:hAnsi="宋体"/>
          <w:bCs/>
          <w:sz w:val="24"/>
          <w:szCs w:val="24"/>
          <w:highlight w:val="none"/>
        </w:rPr>
        <w:t xml:space="preserve">供应商（盖章）：</w:t>
      </w:r>
      <w:r/>
    </w:p>
    <w:p>
      <w:pPr>
        <w:ind w:firstLine="480"/>
        <w:rPr>
          <w:rFonts w:hint="eastAsia" w:ascii="宋体" w:hAnsi="宋体"/>
          <w:bCs/>
          <w:sz w:val="24"/>
          <w:szCs w:val="24"/>
          <w:highlight w:val="none"/>
        </w:rPr>
        <w:outlineLvl w:val="9"/>
      </w:pPr>
      <w:r>
        <w:rPr>
          <w:rFonts w:hint="eastAsia" w:ascii="宋体" w:hAnsi="宋体"/>
          <w:bCs/>
          <w:sz w:val="24"/>
          <w:szCs w:val="24"/>
          <w:highlight w:val="none"/>
        </w:rPr>
        <w:t xml:space="preserve">法定代表人或法定代表人授权代表签字或盖章：</w:t>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t xml:space="preserve">日期：   年  月 日</w:t>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ind w:firstLine="480"/>
        <w:rPr>
          <w:rFonts w:hint="eastAsia" w:ascii="宋体" w:hAnsi="宋体"/>
          <w:bCs/>
          <w:sz w:val="24"/>
          <w:szCs w:val="24"/>
          <w:highlight w:val="none"/>
        </w:rPr>
        <w:outlineLvl w:val="9"/>
      </w:pPr>
      <w:r>
        <w:rPr>
          <w:rFonts w:hint="eastAsia" w:ascii="宋体" w:hAnsi="宋体"/>
          <w:bCs/>
          <w:sz w:val="24"/>
          <w:szCs w:val="24"/>
          <w:highlight w:val="none"/>
        </w:rPr>
      </w:r>
      <w:r/>
    </w:p>
    <w:p>
      <w:pPr>
        <w:rPr>
          <w:rFonts w:hint="eastAsia" w:ascii="黑体" w:eastAsia="黑体"/>
          <w:bCs/>
          <w:sz w:val="28"/>
          <w:szCs w:val="28"/>
          <w:highlight w:val="none"/>
        </w:rPr>
      </w:pPr>
      <w:r>
        <w:rPr>
          <w:rFonts w:hint="eastAsia" w:ascii="黑体" w:eastAsia="黑体"/>
          <w:bCs/>
          <w:sz w:val="28"/>
          <w:szCs w:val="28"/>
          <w:highlight w:val="none"/>
        </w:rPr>
        <w:br w:type="page" w:clear="all"/>
      </w:r>
      <w:r/>
    </w:p>
    <w:p>
      <w:pPr>
        <w:rPr>
          <w:highlight w:val="none"/>
        </w:rPr>
        <w:outlineLvl w:val="1"/>
      </w:pPr>
      <w:r/>
      <w:bookmarkStart w:id="176" w:name="_Toc14591"/>
      <w:r>
        <w:rPr>
          <w:rFonts w:hint="eastAsia" w:ascii="黑体" w:hAnsi="黑体" w:eastAsia="黑体" w:cs="黑体"/>
          <w:i/>
          <w:sz w:val="32"/>
          <w:highlight w:val="none"/>
          <w:u w:val="single"/>
          <w:lang w:val="en-US" w:eastAsia="zh-CN"/>
        </w:rPr>
        <w:t xml:space="preserve">七</w:t>
      </w:r>
      <w:r>
        <w:rPr>
          <w:rFonts w:hint="eastAsia" w:ascii="黑体" w:hAnsi="黑体" w:eastAsia="黑体" w:cs="黑体"/>
          <w:i/>
          <w:sz w:val="32"/>
          <w:highlight w:val="none"/>
          <w:u w:val="single"/>
        </w:rPr>
        <w:t xml:space="preserve">、特定资格要求的证明文件</w:t>
      </w:r>
      <w:bookmarkEnd w:id="176"/>
      <w:r/>
      <w:r/>
    </w:p>
    <w:p>
      <w:pPr>
        <w:ind w:firstLine="240"/>
        <w:spacing w:line="460" w:lineRule="atLeast"/>
        <w:rPr>
          <w:highlight w:val="none"/>
        </w:rPr>
      </w:pPr>
      <w:r>
        <w:rPr>
          <w:rFonts w:hint="eastAsia" w:ascii="宋体" w:hAnsi="宋体" w:eastAsia="宋体" w:cs="宋体"/>
          <w:sz w:val="24"/>
          <w:highlight w:val="none"/>
        </w:rPr>
        <w:t xml:space="preserve">1、特种行业许可证</w:t>
      </w:r>
      <w:r/>
    </w:p>
    <w:p>
      <w:pPr>
        <w:ind w:firstLine="240"/>
        <w:spacing w:line="460" w:lineRule="atLeast"/>
        <w:rPr>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、食品经营许可证</w:t>
      </w:r>
      <w:r/>
    </w:p>
    <w:p>
      <w:pPr>
        <w:ind w:firstLine="240"/>
        <w:spacing w:line="460" w:lineRule="atLeast"/>
        <w:rPr>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、卫生许可证</w:t>
      </w:r>
      <w:r/>
    </w:p>
    <w:p>
      <w:pPr>
        <w:ind w:firstLine="240"/>
        <w:spacing w:line="460" w:lineRule="atLeast"/>
        <w:rPr>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、消防安全检查合格证或有效的消防检查意见书或《公众集聚场所投入使用、营业前消防安全检查合格证》</w:t>
      </w:r>
      <w:r/>
    </w:p>
    <w:p>
      <w:pPr>
        <w:ind w:firstLine="240"/>
        <w:spacing w:line="460" w:lineRule="atLeast"/>
        <w:rPr>
          <w:highlight w:val="none"/>
        </w:rPr>
      </w:pPr>
      <w:r>
        <w:rPr>
          <w:rFonts w:hint="eastAsia" w:ascii="宋体" w:hAnsi="宋体" w:eastAsia="宋体" w:cs="宋体"/>
          <w:sz w:val="24"/>
          <w:highlight w:val="none"/>
        </w:rPr>
        <w:t xml:space="preserve">以上证书需提供相关</w:t>
      </w:r>
      <w:r>
        <w:rPr>
          <w:rFonts w:hint="eastAsia" w:ascii="宋体" w:hAnsi="宋体" w:eastAsia="宋体" w:cs="宋体"/>
          <w:sz w:val="24"/>
          <w:highlight w:val="none"/>
          <w:lang w:val="en-US" w:eastAsia="zh-CN"/>
        </w:rPr>
        <w:t xml:space="preserve">扫描件</w:t>
      </w:r>
      <w:r>
        <w:rPr>
          <w:rFonts w:hint="eastAsia" w:ascii="宋体" w:hAnsi="宋体" w:eastAsia="宋体" w:cs="宋体"/>
          <w:sz w:val="24"/>
          <w:highlight w:val="none"/>
        </w:rPr>
        <w:t xml:space="preserve">且提供的证书须在有效期范围之内</w:t>
      </w:r>
      <w:r/>
    </w:p>
    <w:p>
      <w:pPr>
        <w:rPr>
          <w:rFonts w:hint="eastAsia" w:ascii="黑体" w:hAnsi="黑体" w:eastAsia="黑体" w:cs="黑体"/>
          <w:i/>
          <w:sz w:val="32"/>
          <w:highlight w:val="none"/>
          <w:u w:val="single"/>
        </w:rPr>
      </w:pPr>
      <w:r>
        <w:rPr>
          <w:rFonts w:hint="eastAsia" w:ascii="黑体" w:hAnsi="黑体" w:eastAsia="黑体" w:cs="黑体"/>
          <w:i/>
          <w:sz w:val="32"/>
          <w:highlight w:val="none"/>
          <w:u w:val="single"/>
        </w:rPr>
        <w:br w:type="page" w:clear="all"/>
      </w:r>
      <w:r/>
    </w:p>
    <w:p>
      <w:pPr>
        <w:rPr>
          <w:rFonts w:hint="eastAsia" w:ascii="黑体" w:hAnsi="黑体" w:eastAsia="黑体" w:cs="黑体"/>
          <w:i/>
          <w:color w:val="auto"/>
          <w:sz w:val="32"/>
          <w:highlight w:val="none"/>
          <w:u w:val="single"/>
        </w:rPr>
        <w:outlineLvl w:val="1"/>
      </w:pPr>
      <w:r/>
      <w:bookmarkStart w:id="177" w:name="_Toc6103"/>
      <w:r/>
      <w:bookmarkStart w:id="178" w:name="_Toc219077900"/>
      <w:r/>
      <w:bookmarkStart w:id="179" w:name="_Toc219820522"/>
      <w:r/>
      <w:bookmarkStart w:id="180" w:name="_Toc219077969"/>
      <w:r>
        <w:rPr>
          <w:rFonts w:hint="eastAsia" w:ascii="黑体" w:hAnsi="黑体" w:eastAsia="黑体" w:cs="黑体"/>
          <w:i/>
          <w:color w:val="auto"/>
          <w:sz w:val="32"/>
          <w:highlight w:val="none"/>
          <w:u w:val="single"/>
        </w:rPr>
        <w:t xml:space="preserve">八、关于接受本次会议服务框架协议采购的价格要求的承诺书</w:t>
      </w:r>
      <w:bookmarkEnd w:id="177"/>
      <w:r/>
      <w:bookmarkEnd w:id="178"/>
      <w:r/>
      <w:bookmarkEnd w:id="179"/>
      <w:r/>
      <w:bookmarkEnd w:id="180"/>
      <w:r/>
      <w:r/>
    </w:p>
    <w:p>
      <w:pPr>
        <w:pStyle w:val="921"/>
        <w:ind w:firstLine="480"/>
        <w:rPr>
          <w:color w:val="auto"/>
          <w:highlight w:val="none"/>
        </w:rPr>
      </w:pPr>
      <w:r>
        <w:rPr>
          <w:color w:val="auto"/>
          <w:highlight w:val="none"/>
        </w:rPr>
      </w:r>
      <w:r/>
    </w:p>
    <w:p>
      <w:pPr>
        <w:jc w:val="center"/>
        <w:rPr>
          <w:rFonts w:ascii="黑体" w:hAnsi="黑体" w:eastAsia="黑体" w:cs="黑体"/>
          <w:iCs/>
          <w:color w:val="auto"/>
          <w:sz w:val="32"/>
          <w:highlight w:val="none"/>
        </w:rPr>
      </w:pPr>
      <w:r>
        <w:rPr>
          <w:rFonts w:hint="eastAsia" w:ascii="黑体" w:hAnsi="黑体" w:eastAsia="黑体" w:cs="黑体"/>
          <w:iCs/>
          <w:color w:val="auto"/>
          <w:sz w:val="32"/>
          <w:highlight w:val="none"/>
        </w:rPr>
        <w:t xml:space="preserve">承诺书</w:t>
      </w:r>
      <w:r/>
    </w:p>
    <w:p>
      <w:pPr>
        <w:pStyle w:val="921"/>
        <w:ind w:firstLine="480"/>
        <w:rPr>
          <w:color w:val="auto"/>
          <w:highlight w:val="none"/>
        </w:rPr>
      </w:pPr>
      <w:r>
        <w:rPr>
          <w:color w:val="auto"/>
          <w:highlight w:val="none"/>
        </w:rPr>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val="en-US" w:eastAsia="zh-CN"/>
        </w:rPr>
        <w:t xml:space="preserve">响水县公共资源交易中心</w:t>
      </w:r>
      <w:r>
        <w:rPr>
          <w:rFonts w:hint="eastAsia" w:ascii="宋体" w:hAnsi="宋体"/>
          <w:bCs/>
          <w:color w:val="auto"/>
          <w:sz w:val="24"/>
          <w:szCs w:val="24"/>
          <w:highlight w:val="none"/>
        </w:rPr>
        <w:t xml:space="preserve">：</w:t>
      </w:r>
      <w:r/>
    </w:p>
    <w:p>
      <w:pPr>
        <w:spacing w:line="360" w:lineRule="auto"/>
        <w:rPr>
          <w:rFonts w:ascii="Calibri" w:hAnsi="Calibri"/>
          <w:color w:val="auto"/>
          <w:highlight w:val="none"/>
        </w:rPr>
      </w:pPr>
      <w:r>
        <w:rPr>
          <w:rFonts w:ascii="Calibri" w:hAnsi="Calibri"/>
          <w:color w:val="auto"/>
          <w:highlight w:val="none"/>
        </w:rPr>
      </w:r>
      <w:r/>
    </w:p>
    <w:p>
      <w:pPr>
        <w:ind w:firstLine="480"/>
        <w:spacing w:line="360" w:lineRule="auto"/>
        <w:rPr>
          <w:rStyle w:val="923"/>
          <w:color w:val="auto"/>
          <w:highlight w:val="none"/>
        </w:rPr>
      </w:pPr>
      <w:r>
        <w:rPr>
          <w:rStyle w:val="923"/>
          <w:rFonts w:hint="eastAsia"/>
          <w:color w:val="auto"/>
          <w:highlight w:val="none"/>
        </w:rPr>
        <w:t xml:space="preserve">我方愿就由贵方组织实施的采购项目编号为</w:t>
      </w:r>
      <w:r>
        <w:rPr>
          <w:rFonts w:hint="eastAsia" w:ascii="宋体" w:hAnsi="宋体"/>
          <w:bCs/>
          <w:color w:val="auto"/>
          <w:sz w:val="24"/>
          <w:szCs w:val="24"/>
          <w:highlight w:val="none"/>
          <w:u w:val="single"/>
        </w:rPr>
        <w:t xml:space="preserve">     </w:t>
      </w:r>
      <w:r>
        <w:rPr>
          <w:rStyle w:val="923"/>
          <w:rFonts w:hint="eastAsia"/>
          <w:color w:val="auto"/>
          <w:highlight w:val="none"/>
        </w:rPr>
        <w:t xml:space="preserve">的征集活动进行响应。并承诺如下：如果我方入围，我方接受本次会议服务框架协议采购的价格要求，并提供优质服务。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上述承诺均是真实的、准确的。若有违背，本公司愿意承担由此而产生的一切后果。</w:t>
      </w:r>
      <w:r/>
    </w:p>
    <w:p>
      <w:pPr>
        <w:ind w:firstLine="425"/>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5"/>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25"/>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spacing w:line="360" w:lineRule="auto"/>
        <w:rPr>
          <w:rFonts w:ascii="Calibri" w:hAnsi="Calibri"/>
          <w:color w:val="auto"/>
          <w:sz w:val="24"/>
          <w:szCs w:val="24"/>
          <w:highlight w:val="none"/>
        </w:rPr>
      </w:pPr>
      <w:r>
        <w:rPr>
          <w:rStyle w:val="923"/>
          <w:rFonts w:hint="eastAsia"/>
          <w:color w:val="auto"/>
          <w:highlight w:val="none"/>
        </w:rPr>
        <w:tab/>
      </w:r>
      <w:r>
        <w:rPr>
          <w:rStyle w:val="923"/>
          <w:rFonts w:hint="eastAsia"/>
          <w:color w:val="auto"/>
          <w:highlight w:val="none"/>
        </w:rPr>
        <w:tab/>
      </w:r>
      <w:r>
        <w:rPr>
          <w:rStyle w:val="923"/>
          <w:rFonts w:hint="eastAsia"/>
          <w:color w:val="auto"/>
          <w:highlight w:val="none"/>
        </w:rPr>
        <w:tab/>
      </w:r>
      <w:r>
        <w:rPr>
          <w:rStyle w:val="923"/>
          <w:rFonts w:hint="eastAsia"/>
          <w:color w:val="auto"/>
          <w:highlight w:val="none"/>
        </w:rPr>
        <w:tab/>
      </w:r>
      <w:r>
        <w:rPr>
          <w:rStyle w:val="923"/>
          <w:rFonts w:hint="eastAsia"/>
          <w:color w:val="auto"/>
          <w:highlight w:val="none"/>
        </w:rPr>
        <w:t xml:space="preserve">                         </w:t>
      </w:r>
      <w:r>
        <w:rPr>
          <w:rFonts w:hint="eastAsia" w:ascii="宋体" w:cs="宋体"/>
          <w:color w:val="auto"/>
          <w:sz w:val="24"/>
          <w:szCs w:val="24"/>
          <w:highlight w:val="none"/>
          <w:lang w:val="zh-CN"/>
        </w:rPr>
        <w:t xml:space="preserve">供应商（公章）：</w:t>
      </w:r>
      <w:r/>
    </w:p>
    <w:p>
      <w:pPr>
        <w:ind w:firstLine="4680"/>
        <w:jc w:val="left"/>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法定代表人或法定代表人授权代表签字或盖章：</w:t>
      </w:r>
      <w:r/>
    </w:p>
    <w:p>
      <w:pPr>
        <w:ind w:firstLine="4680"/>
        <w:jc w:val="left"/>
        <w:spacing w:line="360" w:lineRule="auto"/>
        <w:rPr>
          <w:rFonts w:ascii="宋体" w:cs="宋体"/>
          <w:color w:val="auto"/>
          <w:sz w:val="24"/>
          <w:szCs w:val="24"/>
          <w:highlight w:val="none"/>
          <w:lang w:val="zh-CN"/>
        </w:rPr>
      </w:pPr>
      <w:r>
        <w:rPr>
          <w:rFonts w:hint="eastAsia"/>
          <w:color w:val="auto"/>
          <w:sz w:val="24"/>
          <w:szCs w:val="24"/>
          <w:highlight w:val="none"/>
          <w:lang w:val="zh-CN"/>
        </w:rPr>
        <w:t xml:space="preserve">日期：</w:t>
      </w:r>
      <w:r>
        <w:rPr>
          <w:rFonts w:hint="eastAsia"/>
          <w:color w:val="auto"/>
          <w:sz w:val="24"/>
          <w:szCs w:val="24"/>
          <w:highlight w:val="none"/>
        </w:rPr>
        <w:t xml:space="preserve">   </w:t>
      </w:r>
      <w:r>
        <w:rPr>
          <w:rFonts w:hint="eastAsia"/>
          <w:color w:val="auto"/>
          <w:sz w:val="24"/>
          <w:szCs w:val="24"/>
          <w:highlight w:val="none"/>
          <w:lang w:val="zh-CN"/>
        </w:rPr>
        <w:t xml:space="preserve">年</w:t>
      </w:r>
      <w:r>
        <w:rPr>
          <w:rFonts w:hint="eastAsia"/>
          <w:color w:val="auto"/>
          <w:sz w:val="24"/>
          <w:szCs w:val="24"/>
          <w:highlight w:val="none"/>
        </w:rPr>
        <w:t xml:space="preserve">     </w:t>
      </w:r>
      <w:r>
        <w:rPr>
          <w:rFonts w:hint="eastAsia"/>
          <w:color w:val="auto"/>
          <w:sz w:val="24"/>
          <w:szCs w:val="24"/>
          <w:highlight w:val="none"/>
          <w:lang w:val="zh-CN"/>
        </w:rPr>
        <w:t xml:space="preserve">月</w:t>
      </w:r>
      <w:r>
        <w:rPr>
          <w:rFonts w:hint="eastAsia"/>
          <w:color w:val="auto"/>
          <w:sz w:val="24"/>
          <w:szCs w:val="24"/>
          <w:highlight w:val="none"/>
        </w:rPr>
        <w:t xml:space="preserve">     </w:t>
      </w:r>
      <w:r>
        <w:rPr>
          <w:rFonts w:hint="eastAsia"/>
          <w:color w:val="auto"/>
          <w:sz w:val="24"/>
          <w:szCs w:val="24"/>
          <w:highlight w:val="none"/>
          <w:lang w:val="zh-CN"/>
        </w:rPr>
        <w:t xml:space="preserve">日</w:t>
      </w:r>
      <w:r/>
    </w:p>
    <w:p>
      <w:pPr>
        <w:rPr>
          <w:rFonts w:hint="eastAsia" w:ascii="黑体" w:hAnsi="黑体" w:eastAsia="黑体" w:cs="黑体"/>
          <w:i/>
          <w:color w:val="auto"/>
          <w:sz w:val="32"/>
          <w:highlight w:val="none"/>
          <w:u w:val="single"/>
        </w:rPr>
      </w:pPr>
      <w:r>
        <w:rPr>
          <w:rFonts w:hint="eastAsia" w:ascii="黑体" w:hAnsi="黑体" w:eastAsia="黑体" w:cs="黑体"/>
          <w:i/>
          <w:color w:val="auto"/>
          <w:sz w:val="32"/>
          <w:highlight w:val="none"/>
          <w:u w:val="single"/>
        </w:rPr>
      </w:r>
      <w:r/>
    </w:p>
    <w:p>
      <w:pPr>
        <w:rPr>
          <w:rFonts w:hint="eastAsia" w:ascii="黑体" w:hAnsi="黑体" w:eastAsia="黑体" w:cs="黑体"/>
          <w:i/>
          <w:color w:val="auto"/>
          <w:sz w:val="32"/>
          <w:highlight w:val="none"/>
          <w:u w:val="single"/>
        </w:rPr>
      </w:pPr>
      <w:r>
        <w:rPr>
          <w:rFonts w:hint="eastAsia" w:ascii="黑体" w:hAnsi="黑体" w:eastAsia="黑体" w:cs="黑体"/>
          <w:i/>
          <w:color w:val="auto"/>
          <w:sz w:val="32"/>
          <w:highlight w:val="none"/>
          <w:u w:val="single"/>
        </w:rPr>
        <w:br w:type="page" w:clear="all"/>
      </w:r>
      <w:r/>
    </w:p>
    <w:p>
      <w:pPr>
        <w:rPr>
          <w:rFonts w:hint="eastAsia" w:ascii="黑体" w:hAnsi="宋体" w:eastAsia="黑体"/>
          <w:bCs/>
          <w:sz w:val="24"/>
          <w:szCs w:val="24"/>
          <w:highlight w:val="none"/>
        </w:rPr>
        <w:outlineLvl w:val="1"/>
      </w:pPr>
      <w:r/>
      <w:bookmarkStart w:id="181" w:name="_Toc20201"/>
      <w:r>
        <w:rPr>
          <w:rFonts w:hint="eastAsia" w:ascii="黑体" w:hAnsi="黑体" w:eastAsia="黑体" w:cs="黑体"/>
          <w:i/>
          <w:sz w:val="32"/>
          <w:highlight w:val="none"/>
          <w:u w:val="single"/>
          <w:lang w:val="en-US" w:eastAsia="zh-CN"/>
        </w:rPr>
        <w:t xml:space="preserve">九、</w:t>
      </w:r>
      <w:r>
        <w:rPr>
          <w:rFonts w:hint="eastAsia" w:ascii="黑体" w:hAnsi="黑体" w:eastAsia="黑体" w:cs="黑体"/>
          <w:i/>
          <w:sz w:val="32"/>
          <w:highlight w:val="none"/>
          <w:u w:val="single"/>
        </w:rPr>
        <w:t xml:space="preserve">关于提供全部客房和会议室的承诺书</w:t>
      </w:r>
      <w:bookmarkEnd w:id="181"/>
      <w:r/>
      <w:r/>
    </w:p>
    <w:p>
      <w:pPr>
        <w:ind w:firstLine="420"/>
        <w:rPr>
          <w:rFonts w:hint="eastAsia" w:ascii="黑体" w:hAnsi="宋体" w:eastAsia="黑体"/>
          <w:bCs/>
          <w:sz w:val="24"/>
          <w:szCs w:val="24"/>
          <w:highlight w:val="none"/>
        </w:rPr>
        <w:outlineLvl w:val="9"/>
      </w:pPr>
      <w:r>
        <w:rPr>
          <w:rFonts w:hint="eastAsia" w:ascii="黑体" w:hAnsi="宋体" w:eastAsia="黑体"/>
          <w:bCs/>
          <w:sz w:val="24"/>
          <w:szCs w:val="24"/>
          <w:highlight w:val="none"/>
        </w:rPr>
      </w:r>
      <w:r/>
    </w:p>
    <w:p>
      <w:pPr>
        <w:ind w:firstLine="420"/>
        <w:rPr>
          <w:rFonts w:hint="eastAsia" w:ascii="黑体" w:hAnsi="宋体" w:eastAsia="黑体"/>
          <w:bCs/>
          <w:sz w:val="24"/>
          <w:szCs w:val="24"/>
          <w:highlight w:val="none"/>
        </w:rPr>
        <w:outlineLvl w:val="9"/>
      </w:pPr>
      <w:r>
        <w:rPr>
          <w:rFonts w:hint="eastAsia" w:ascii="黑体" w:hAnsi="宋体" w:eastAsia="黑体"/>
          <w:bCs/>
          <w:sz w:val="24"/>
          <w:szCs w:val="24"/>
          <w:highlight w:val="none"/>
        </w:rPr>
      </w:r>
      <w:r/>
    </w:p>
    <w:p>
      <w:pPr>
        <w:ind w:firstLine="420"/>
        <w:rPr>
          <w:rFonts w:hint="eastAsia" w:ascii="黑体" w:hAnsi="宋体" w:eastAsia="黑体"/>
          <w:bCs/>
          <w:sz w:val="24"/>
          <w:szCs w:val="24"/>
          <w:highlight w:val="none"/>
        </w:rPr>
        <w:outlineLvl w:val="9"/>
      </w:pPr>
      <w:r>
        <w:rPr>
          <w:rFonts w:hint="eastAsia" w:ascii="黑体" w:hAnsi="宋体" w:eastAsia="黑体"/>
          <w:bCs/>
          <w:sz w:val="24"/>
          <w:szCs w:val="24"/>
          <w:highlight w:val="none"/>
        </w:rPr>
      </w:r>
      <w:r/>
    </w:p>
    <w:p>
      <w:pPr>
        <w:ind w:firstLine="490"/>
        <w:jc w:val="center"/>
        <w:rPr>
          <w:rFonts w:ascii="黑体" w:hAnsi="Calibri" w:eastAsia="黑体"/>
          <w:bCs/>
          <w:sz w:val="28"/>
          <w:szCs w:val="28"/>
          <w:highlight w:val="none"/>
        </w:rPr>
        <w:outlineLvl w:val="9"/>
      </w:pPr>
      <w:r>
        <w:rPr>
          <w:rFonts w:hint="eastAsia" w:ascii="黑体" w:eastAsia="黑体"/>
          <w:bCs/>
          <w:sz w:val="28"/>
          <w:szCs w:val="28"/>
          <w:highlight w:val="none"/>
        </w:rPr>
        <w:t xml:space="preserve">关于提供全部客房和会议室的承诺书</w:t>
      </w:r>
      <w:r/>
    </w:p>
    <w:p>
      <w:pPr>
        <w:ind w:firstLine="420"/>
        <w:rPr>
          <w:rFonts w:hint="eastAsia" w:ascii="黑体" w:hAnsi="宋体" w:eastAsia="黑体"/>
          <w:bCs/>
          <w:sz w:val="24"/>
          <w:szCs w:val="24"/>
          <w:highlight w:val="none"/>
        </w:rPr>
        <w:outlineLvl w:val="9"/>
      </w:pPr>
      <w:r>
        <w:rPr>
          <w:rFonts w:hint="eastAsia" w:ascii="黑体" w:hAnsi="宋体" w:eastAsia="黑体"/>
          <w:bCs/>
          <w:sz w:val="24"/>
          <w:szCs w:val="24"/>
          <w:highlight w:val="none"/>
        </w:rPr>
      </w:r>
      <w:r/>
    </w:p>
    <w:p>
      <w:pPr>
        <w:spacing w:line="360" w:lineRule="auto"/>
        <w:rPr>
          <w:rFonts w:hint="eastAsia" w:ascii="宋体" w:hAnsi="宋体" w:eastAsia="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响水县公共资源交易中心</w:t>
      </w:r>
      <w:r>
        <w:rPr>
          <w:rFonts w:hint="eastAsia" w:ascii="宋体" w:hAnsi="宋体"/>
          <w:bCs/>
          <w:sz w:val="24"/>
          <w:szCs w:val="24"/>
          <w:highlight w:val="none"/>
        </w:rPr>
        <w:t xml:space="preserve">：</w:t>
      </w:r>
      <w:r/>
    </w:p>
    <w:p>
      <w:pPr>
        <w:spacing w:line="360" w:lineRule="auto"/>
        <w:rPr>
          <w:rFonts w:ascii="Calibri" w:hAnsi="Calibri"/>
          <w:szCs w:val="21"/>
          <w:highlight w:val="none"/>
        </w:rPr>
      </w:pPr>
      <w:r>
        <w:rPr>
          <w:rFonts w:ascii="Calibri" w:hAnsi="Calibri"/>
          <w:szCs w:val="21"/>
          <w:highlight w:val="none"/>
        </w:rPr>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我方愿就由贵方组织实施的采购项目编号为</w:t>
      </w:r>
      <w:r>
        <w:rPr>
          <w:rFonts w:hint="eastAsia" w:ascii="黑体" w:eastAsia="黑体"/>
          <w:bCs/>
          <w:sz w:val="24"/>
          <w:szCs w:val="24"/>
          <w:highlight w:val="none"/>
          <w:u w:val="single"/>
        </w:rPr>
        <w:t xml:space="preserve"> </w:t>
      </w:r>
      <w:r>
        <w:rPr>
          <w:rFonts w:hint="eastAsia" w:ascii="黑体" w:eastAsia="黑体"/>
          <w:bCs/>
          <w:sz w:val="24"/>
          <w:szCs w:val="24"/>
          <w:highlight w:val="none"/>
          <w:u w:val="single"/>
          <w:lang w:val="en-US" w:eastAsia="zh-CN"/>
        </w:rPr>
        <w:t xml:space="preserve">         </w:t>
      </w:r>
      <w:r>
        <w:rPr>
          <w:rFonts w:hint="eastAsia" w:ascii="宋体" w:hAnsi="宋体"/>
          <w:bCs/>
          <w:sz w:val="24"/>
          <w:szCs w:val="24"/>
          <w:highlight w:val="none"/>
        </w:rPr>
        <w:t xml:space="preserve">的征集活动进行响应。并承诺如下：如果我方入围，我方愿意在整个协议期内提供全部客房（五星级为70%）和会议室，并优先提供最新房间及会议室。</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上述承诺均是真实的、准确的。若有违背，本公司愿意承担由此而产生的一切后果。</w:t>
      </w:r>
      <w:r/>
    </w:p>
    <w:p>
      <w:pPr>
        <w:ind w:firstLine="425"/>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5"/>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25"/>
        <w:spacing w:line="360" w:lineRule="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rPr>
          <w:rFonts w:ascii="Calibri" w:hAnsi="Calibri"/>
          <w:sz w:val="24"/>
          <w:szCs w:val="24"/>
          <w:highlight w:val="none"/>
        </w:rPr>
      </w:pPr>
      <w:r>
        <w:rPr>
          <w:rFonts w:hint="eastAsia" w:ascii="宋体" w:cs="宋体"/>
          <w:sz w:val="24"/>
          <w:szCs w:val="24"/>
          <w:highlight w:val="none"/>
          <w:lang w:val="zh-CN"/>
        </w:rPr>
        <w:t xml:space="preserve">供应商（公章）：</w:t>
      </w:r>
      <w:r/>
    </w:p>
    <w:p>
      <w:pPr>
        <w:ind w:firstLine="480"/>
        <w:spacing w:line="360" w:lineRule="auto"/>
        <w:rPr>
          <w:rFonts w:ascii="宋体" w:cs="宋体"/>
          <w:sz w:val="24"/>
          <w:szCs w:val="24"/>
          <w:highlight w:val="none"/>
          <w:lang w:val="zh-CN"/>
        </w:rPr>
      </w:pPr>
      <w:r>
        <w:rPr>
          <w:rFonts w:hint="eastAsia" w:ascii="宋体" w:cs="宋体"/>
          <w:sz w:val="24"/>
          <w:szCs w:val="24"/>
          <w:highlight w:val="none"/>
          <w:lang w:val="zh-CN"/>
        </w:rPr>
        <w:t xml:space="preserve">法定代表人或法定代表人授权代表签字或盖章：</w:t>
      </w:r>
      <w:r/>
    </w:p>
    <w:p>
      <w:pPr>
        <w:ind w:firstLine="480"/>
        <w:spacing w:line="360" w:lineRule="auto"/>
        <w:rPr>
          <w:rFonts w:ascii="宋体" w:cs="宋体"/>
          <w:sz w:val="24"/>
          <w:szCs w:val="24"/>
          <w:highlight w:val="none"/>
          <w:lang w:val="zh-CN"/>
        </w:rPr>
      </w:pPr>
      <w:r>
        <w:rPr>
          <w:rFonts w:hint="eastAsia"/>
          <w:sz w:val="24"/>
          <w:szCs w:val="24"/>
          <w:highlight w:val="none"/>
          <w:lang w:val="zh-CN"/>
        </w:rPr>
        <w:t xml:space="preserve">日</w:t>
      </w:r>
      <w:r>
        <w:rPr>
          <w:sz w:val="24"/>
          <w:szCs w:val="24"/>
          <w:highlight w:val="none"/>
          <w:lang w:val="zh-CN"/>
        </w:rPr>
        <w:t xml:space="preserve">  </w:t>
      </w:r>
      <w:r>
        <w:rPr>
          <w:rFonts w:hint="eastAsia"/>
          <w:sz w:val="24"/>
          <w:szCs w:val="24"/>
          <w:highlight w:val="none"/>
          <w:lang w:val="zh-CN"/>
        </w:rPr>
        <w:t xml:space="preserve">期：</w:t>
      </w:r>
      <w:r>
        <w:rPr>
          <w:sz w:val="24"/>
          <w:szCs w:val="24"/>
          <w:highlight w:val="none"/>
        </w:rPr>
        <w:t xml:space="preserve">     </w:t>
      </w:r>
      <w:r>
        <w:rPr>
          <w:rFonts w:hint="eastAsia"/>
          <w:sz w:val="24"/>
          <w:szCs w:val="24"/>
          <w:highlight w:val="none"/>
          <w:lang w:val="zh-CN"/>
        </w:rPr>
        <w:t xml:space="preserve">年</w:t>
      </w:r>
      <w:r>
        <w:rPr>
          <w:sz w:val="24"/>
          <w:szCs w:val="24"/>
          <w:highlight w:val="none"/>
        </w:rPr>
        <w:t xml:space="preserve">    </w:t>
      </w:r>
      <w:r>
        <w:rPr>
          <w:rFonts w:hint="eastAsia"/>
          <w:sz w:val="24"/>
          <w:szCs w:val="24"/>
          <w:highlight w:val="none"/>
          <w:lang w:val="zh-CN"/>
        </w:rPr>
        <w:t xml:space="preserve">月</w:t>
      </w:r>
      <w:r>
        <w:rPr>
          <w:sz w:val="24"/>
          <w:szCs w:val="24"/>
          <w:highlight w:val="none"/>
        </w:rPr>
        <w:t xml:space="preserve">    </w:t>
      </w:r>
      <w:r>
        <w:rPr>
          <w:rFonts w:hint="eastAsia"/>
          <w:sz w:val="24"/>
          <w:szCs w:val="24"/>
          <w:highlight w:val="none"/>
          <w:lang w:val="zh-CN"/>
        </w:rPr>
        <w:t xml:space="preserve">日</w:t>
      </w:r>
      <w:r/>
    </w:p>
    <w:p>
      <w:pPr>
        <w:pStyle w:val="918"/>
        <w:jc w:val="center"/>
        <w:rPr>
          <w:rFonts w:hint="eastAsia"/>
          <w:bCs/>
          <w:sz w:val="24"/>
          <w:szCs w:val="24"/>
          <w:highlight w:val="none"/>
        </w:rPr>
      </w:pPr>
      <w:r>
        <w:rPr>
          <w:rFonts w:hint="eastAsia"/>
          <w:bCs/>
          <w:sz w:val="24"/>
          <w:szCs w:val="24"/>
          <w:highlight w:val="none"/>
        </w:rPr>
      </w:r>
      <w:r/>
    </w:p>
    <w:p>
      <w:pPr>
        <w:pStyle w:val="918"/>
        <w:jc w:val="center"/>
        <w:rPr>
          <w:rFonts w:hint="eastAsia"/>
          <w:bCs/>
          <w:sz w:val="24"/>
          <w:szCs w:val="24"/>
          <w:highlight w:val="none"/>
        </w:rPr>
      </w:pPr>
      <w:r>
        <w:rPr>
          <w:rFonts w:hint="eastAsia"/>
          <w:bCs/>
          <w:sz w:val="24"/>
          <w:szCs w:val="24"/>
          <w:highlight w:val="none"/>
        </w:rPr>
      </w:r>
      <w:r/>
    </w:p>
    <w:p>
      <w:pPr>
        <w:rPr>
          <w:rFonts w:hint="eastAsia" w:ascii="宋体" w:hAnsi="宋体"/>
          <w:bCs/>
          <w:szCs w:val="21"/>
          <w:highlight w:val="none"/>
        </w:rPr>
      </w:pPr>
      <w:r>
        <w:rPr>
          <w:rFonts w:hint="eastAsia" w:ascii="宋体" w:hAnsi="宋体"/>
          <w:bCs/>
          <w:szCs w:val="21"/>
          <w:highlight w:val="none"/>
        </w:rPr>
      </w:r>
      <w:r/>
    </w:p>
    <w:p>
      <w:pPr>
        <w:rPr>
          <w:rFonts w:hint="eastAsia" w:ascii="宋体" w:hAnsi="宋体"/>
          <w:bCs/>
          <w:szCs w:val="21"/>
          <w:highlight w:val="none"/>
        </w:rPr>
      </w:pPr>
      <w:r>
        <w:rPr>
          <w:rFonts w:hint="eastAsia" w:ascii="宋体" w:hAnsi="宋体"/>
          <w:bCs/>
          <w:szCs w:val="21"/>
          <w:highlight w:val="none"/>
        </w:rPr>
      </w:r>
      <w:r/>
    </w:p>
    <w:p>
      <w:pPr>
        <w:rPr>
          <w:rFonts w:hint="eastAsia" w:ascii="宋体" w:hAnsi="宋体"/>
          <w:bCs/>
          <w:szCs w:val="21"/>
          <w:highlight w:val="none"/>
        </w:rPr>
      </w:pPr>
      <w:r>
        <w:rPr>
          <w:rFonts w:hint="eastAsia" w:ascii="宋体" w:hAnsi="宋体"/>
          <w:bCs/>
          <w:szCs w:val="21"/>
          <w:highlight w:val="none"/>
        </w:rPr>
      </w:r>
      <w:r/>
    </w:p>
    <w:p>
      <w:pPr>
        <w:rPr>
          <w:rFonts w:hint="eastAsia" w:ascii="宋体" w:hAnsi="宋体"/>
          <w:bCs/>
          <w:szCs w:val="21"/>
          <w:highlight w:val="none"/>
        </w:rPr>
      </w:pPr>
      <w:r>
        <w:rPr>
          <w:rFonts w:hint="eastAsia" w:ascii="宋体" w:hAnsi="宋体"/>
          <w:bCs/>
          <w:szCs w:val="21"/>
          <w:highlight w:val="none"/>
        </w:rPr>
      </w:r>
      <w:r/>
    </w:p>
    <w:p>
      <w:pPr>
        <w:rPr>
          <w:rFonts w:ascii="黑体" w:hAnsi="Calibri" w:eastAsia="黑体"/>
          <w:bCs/>
          <w:sz w:val="32"/>
          <w:highlight w:val="none"/>
        </w:rPr>
      </w:pPr>
      <w:r>
        <w:rPr>
          <w:rFonts w:ascii="黑体" w:hAnsi="Calibri" w:eastAsia="黑体"/>
          <w:bCs/>
          <w:sz w:val="32"/>
          <w:highlight w:val="none"/>
        </w:rPr>
      </w:r>
      <w:r/>
    </w:p>
    <w:p>
      <w:pPr>
        <w:jc w:val="left"/>
        <w:widowControl/>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rPr>
          <w:rFonts w:hint="eastAsia" w:ascii="黑体" w:hAnsi="黑体" w:eastAsia="黑体" w:cs="黑体"/>
          <w:i/>
          <w:sz w:val="32"/>
          <w:highlight w:val="none"/>
          <w:u w:val="single"/>
        </w:rPr>
        <w:outlineLvl w:val="1"/>
      </w:pPr>
      <w:r/>
      <w:bookmarkStart w:id="182" w:name="_Toc6547"/>
      <w:r>
        <w:rPr>
          <w:rFonts w:hint="eastAsia" w:ascii="黑体" w:hAnsi="黑体" w:eastAsia="黑体" w:cs="黑体"/>
          <w:i/>
          <w:sz w:val="32"/>
          <w:highlight w:val="none"/>
          <w:u w:val="single"/>
          <w:lang w:val="en-US" w:eastAsia="zh-CN"/>
        </w:rPr>
        <w:t xml:space="preserve">十、</w:t>
      </w:r>
      <w:r>
        <w:rPr>
          <w:rFonts w:hint="eastAsia" w:ascii="黑体" w:hAnsi="黑体" w:eastAsia="黑体" w:cs="黑体"/>
          <w:i/>
          <w:sz w:val="32"/>
          <w:highlight w:val="none"/>
          <w:u w:val="single"/>
        </w:rPr>
        <w:t xml:space="preserve">服务承诺</w:t>
      </w:r>
      <w:bookmarkEnd w:id="182"/>
      <w:r/>
      <w:r/>
    </w:p>
    <w:p>
      <w:pPr>
        <w:jc w:val="center"/>
        <w:rPr>
          <w:rFonts w:ascii="Times New Roman" w:hAnsi="Times New Roman"/>
          <w:sz w:val="28"/>
          <w:szCs w:val="28"/>
          <w:highlight w:val="none"/>
        </w:rPr>
      </w:pPr>
      <w:r>
        <w:rPr>
          <w:rFonts w:ascii="Times New Roman" w:hAnsi="Times New Roman"/>
          <w:sz w:val="28"/>
          <w:szCs w:val="28"/>
          <w:highlight w:val="none"/>
        </w:rPr>
        <w:t xml:space="preserve">（按不低于基本服务要求填写）</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1、应保证采购人获得优先服务的权利，积极主动与采购人配合，并在不超过承诺的期限内完成会议承办工作。</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2、应设有固定联系电话及联系人，及时响应采购人的各项要求，并按采购人要求免费提供上门服务。</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3、对承办的会议</w:t>
      </w:r>
      <w:r>
        <w:rPr>
          <w:rFonts w:hint="eastAsia" w:ascii="Times New Roman" w:hAnsi="Times New Roman"/>
          <w:sz w:val="24"/>
          <w:szCs w:val="24"/>
          <w:highlight w:val="none"/>
        </w:rPr>
        <w:t xml:space="preserve">服务框架协议</w:t>
      </w:r>
      <w:r>
        <w:rPr>
          <w:rFonts w:ascii="Times New Roman" w:hAnsi="Times New Roman"/>
          <w:sz w:val="24"/>
          <w:szCs w:val="24"/>
          <w:highlight w:val="none"/>
        </w:rPr>
        <w:t xml:space="preserve">业务，单独</w:t>
      </w:r>
      <w:r>
        <w:rPr>
          <w:rFonts w:hint="eastAsia" w:ascii="Times New Roman" w:hAnsi="Times New Roman"/>
          <w:sz w:val="24"/>
          <w:szCs w:val="24"/>
          <w:highlight w:val="none"/>
          <w:lang w:eastAsia="zh-CN"/>
        </w:rPr>
        <w:t xml:space="preserve">建立台账或账户</w:t>
      </w:r>
      <w:r>
        <w:rPr>
          <w:rFonts w:ascii="Times New Roman" w:hAnsi="Times New Roman"/>
          <w:sz w:val="24"/>
          <w:szCs w:val="24"/>
          <w:highlight w:val="none"/>
        </w:rPr>
        <w:t xml:space="preserve">核算。</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4、结合</w:t>
      </w:r>
      <w:r>
        <w:rPr>
          <w:rFonts w:ascii="Times New Roman" w:hAnsi="Times New Roman"/>
          <w:sz w:val="24"/>
          <w:szCs w:val="24"/>
          <w:highlight w:val="none"/>
          <w:u w:val="single"/>
        </w:rPr>
        <w:t xml:space="preserve">会议定点场所服务要求</w:t>
      </w:r>
      <w:r>
        <w:rPr>
          <w:rFonts w:ascii="Times New Roman" w:hAnsi="Times New Roman"/>
          <w:sz w:val="24"/>
          <w:szCs w:val="24"/>
          <w:highlight w:val="none"/>
        </w:rPr>
        <w:t xml:space="preserve">提供相应的服务承诺。</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5、对采购人的会议</w:t>
      </w:r>
      <w:r>
        <w:rPr>
          <w:rFonts w:hint="eastAsia" w:ascii="Times New Roman" w:hAnsi="Times New Roman"/>
          <w:sz w:val="24"/>
          <w:szCs w:val="24"/>
          <w:highlight w:val="none"/>
        </w:rPr>
        <w:t xml:space="preserve">服务框架协议</w:t>
      </w:r>
      <w:r>
        <w:rPr>
          <w:rFonts w:ascii="Times New Roman" w:hAnsi="Times New Roman"/>
          <w:sz w:val="24"/>
          <w:szCs w:val="24"/>
          <w:highlight w:val="none"/>
        </w:rPr>
        <w:t xml:space="preserve">业务建立采购人档案，开展跟踪服务。同意采购人通过“党政机关会议定点场所管理系统”对接待党政机关会议业绩自动统计，作为下一轮党政机关会议服务</w:t>
      </w:r>
      <w:r>
        <w:rPr>
          <w:rFonts w:hint="eastAsia" w:ascii="Times New Roman" w:hAnsi="Times New Roman"/>
          <w:sz w:val="24"/>
          <w:szCs w:val="24"/>
          <w:highlight w:val="none"/>
        </w:rPr>
        <w:t xml:space="preserve">框架协议采购</w:t>
      </w:r>
      <w:r>
        <w:rPr>
          <w:rFonts w:ascii="Times New Roman" w:hAnsi="Times New Roman"/>
          <w:sz w:val="24"/>
          <w:szCs w:val="24"/>
          <w:highlight w:val="none"/>
        </w:rPr>
        <w:t xml:space="preserve">的参考依据。</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6、拒绝采购方在协议或承诺范围外提出的不合理要求，防止出现违规现象。</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7、承诺由专人在财政部党政机关会议定点场所管理信息系统（http://meeting.mof.gov.cn）进行报价等相关信息维护。</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8、投标人可提供的其他服务。</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承诺不以不正当手段争揽会议</w:t>
      </w:r>
      <w:r/>
    </w:p>
    <w:p>
      <w:pPr>
        <w:ind w:firstLine="420"/>
        <w:spacing w:line="400" w:lineRule="atLeast"/>
        <w:rPr>
          <w:rFonts w:ascii="Times New Roman" w:hAnsi="Times New Roman"/>
          <w:sz w:val="24"/>
          <w:szCs w:val="24"/>
          <w:highlight w:val="none"/>
        </w:rPr>
      </w:pPr>
      <w:r/>
      <w:bookmarkStart w:id="183" w:name="_Toc489655328"/>
      <w:r/>
      <w:bookmarkStart w:id="184" w:name="_Toc405408735"/>
      <w:r>
        <w:rPr>
          <w:rFonts w:ascii="Times New Roman" w:hAnsi="Times New Roman"/>
          <w:sz w:val="24"/>
          <w:szCs w:val="24"/>
          <w:highlight w:val="none"/>
        </w:rPr>
        <w:t xml:space="preserve">承诺不满足采购人不合理要求</w:t>
      </w:r>
      <w:bookmarkEnd w:id="183"/>
      <w:r/>
      <w:bookmarkEnd w:id="184"/>
      <w:r/>
      <w:r/>
    </w:p>
    <w:p>
      <w:pPr>
        <w:ind w:firstLine="420"/>
        <w:spacing w:line="400" w:lineRule="atLeast"/>
        <w:rPr>
          <w:rFonts w:ascii="Times New Roman" w:hAnsi="Times New Roman"/>
          <w:sz w:val="24"/>
          <w:szCs w:val="24"/>
          <w:highlight w:val="none"/>
        </w:rPr>
      </w:pPr>
      <w:r/>
      <w:bookmarkStart w:id="185" w:name="_Toc489655329"/>
      <w:r>
        <w:rPr>
          <w:rFonts w:ascii="Times New Roman" w:hAnsi="Times New Roman"/>
          <w:sz w:val="24"/>
          <w:szCs w:val="24"/>
          <w:highlight w:val="none"/>
        </w:rPr>
        <w:t xml:space="preserve">承诺免费停车</w:t>
      </w:r>
      <w:bookmarkEnd w:id="185"/>
      <w:r/>
      <w:r/>
    </w:p>
    <w:p>
      <w:pPr>
        <w:ind w:firstLine="420"/>
        <w:spacing w:line="400" w:lineRule="atLeast"/>
        <w:rPr>
          <w:rFonts w:hint="eastAsia" w:eastAsiaTheme="minorEastAsia"/>
          <w:color w:val="000000" w:themeColor="text1"/>
          <w:sz w:val="24"/>
          <w:szCs w:val="24"/>
          <w:highlight w:val="none"/>
          <w:u w:val="single"/>
          <w:lang w:eastAsia="zh-CN"/>
          <w14:textFill>
            <w14:solidFill>
              <w14:schemeClr w14:val="tx1"/>
            </w14:solidFill>
          </w14:textFill>
        </w:rPr>
      </w:pPr>
      <w:r>
        <w:rPr>
          <w:rFonts w:hint="eastAsia" w:ascii="Times New Roman" w:hAnsi="Times New Roman"/>
          <w:sz w:val="24"/>
          <w:szCs w:val="24"/>
          <w:highlight w:val="none"/>
        </w:rPr>
        <w:t xml:space="preserve">9、我方提供的优于本框架文件要求的其他服务承诺：</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val="en-US" w:eastAsia="zh-CN"/>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lang w:eastAsia="zh-CN"/>
          <w14:textFill>
            <w14:solidFill>
              <w14:schemeClr w14:val="tx1"/>
            </w14:solidFill>
          </w14:textFill>
        </w:rPr>
        <w:t xml:space="preserve">。</w:t>
      </w:r>
      <w:r/>
    </w:p>
    <w:p>
      <w:pPr>
        <w:ind w:firstLine="420"/>
        <w:spacing w:line="400" w:lineRule="atLeast"/>
        <w:rPr>
          <w:rFonts w:ascii="Times New Roman" w:hAnsi="Times New Roman"/>
          <w:sz w:val="24"/>
          <w:szCs w:val="24"/>
          <w:highlight w:val="none"/>
        </w:rPr>
      </w:pPr>
      <w:r>
        <w:rPr>
          <w:rFonts w:ascii="Times New Roman" w:hAnsi="Times New Roman"/>
          <w:sz w:val="24"/>
          <w:szCs w:val="24"/>
          <w:highlight w:val="none"/>
        </w:rPr>
        <w:t xml:space="preserve">服务承诺其他格式由投标人自定，以不低于以上基本服务要求中提出的标准填写。</w:t>
      </w:r>
      <w:r/>
    </w:p>
    <w:p>
      <w:pPr>
        <w:ind w:right="1104"/>
        <w:spacing w:line="400" w:lineRule="atLeast"/>
        <w:rPr>
          <w:rFonts w:ascii="Times New Roman" w:hAnsi="Times New Roman"/>
          <w:sz w:val="24"/>
          <w:szCs w:val="24"/>
          <w:highlight w:val="none"/>
        </w:rPr>
      </w:pPr>
      <w:r/>
      <w:bookmarkStart w:id="186" w:name="_Toc489655331"/>
      <w:r/>
      <w:bookmarkStart w:id="187" w:name="_Toc405408737"/>
      <w:r/>
      <w:r/>
    </w:p>
    <w:p>
      <w:pPr>
        <w:ind w:right="1104"/>
        <w:spacing w:line="400" w:lineRule="atLeast"/>
        <w:rPr>
          <w:rFonts w:ascii="Times New Roman" w:hAnsi="Times New Roman"/>
          <w:sz w:val="24"/>
          <w:szCs w:val="24"/>
          <w:highlight w:val="none"/>
        </w:rPr>
      </w:pPr>
      <w:r>
        <w:rPr>
          <w:rFonts w:ascii="Times New Roman" w:hAnsi="Times New Roman"/>
          <w:sz w:val="24"/>
          <w:szCs w:val="24"/>
          <w:highlight w:val="none"/>
        </w:rPr>
      </w:r>
      <w:r/>
    </w:p>
    <w:p>
      <w:pPr>
        <w:ind w:right="1104" w:firstLine="480"/>
        <w:spacing w:line="400" w:lineRule="atLeast"/>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供应商</w:t>
      </w:r>
      <w:r>
        <w:rPr>
          <w:rFonts w:ascii="Times New Roman" w:hAnsi="Times New Roman"/>
          <w:sz w:val="24"/>
          <w:szCs w:val="24"/>
          <w:highlight w:val="none"/>
        </w:rPr>
        <w:t xml:space="preserve">全称</w:t>
      </w: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加盖公章</w:t>
      </w: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w:t>
      </w:r>
      <w:bookmarkEnd w:id="186"/>
      <w:r/>
      <w:bookmarkEnd w:id="187"/>
      <w:r/>
      <w:bookmarkStart w:id="188" w:name="_Toc489655330"/>
      <w:r/>
      <w:bookmarkStart w:id="189" w:name="_Toc405408736"/>
      <w:r/>
      <w:r/>
    </w:p>
    <w:p>
      <w:pPr>
        <w:ind w:firstLine="480"/>
        <w:jc w:val="both"/>
        <w:spacing w:line="400" w:lineRule="atLeast"/>
        <w:rPr>
          <w:rFonts w:ascii="Times New Roman" w:hAnsi="Times New Roman"/>
          <w:sz w:val="24"/>
          <w:szCs w:val="24"/>
          <w:highlight w:val="none"/>
        </w:rPr>
      </w:pPr>
      <w:r>
        <w:rPr>
          <w:rFonts w:ascii="Times New Roman" w:hAnsi="Times New Roman"/>
          <w:sz w:val="24"/>
          <w:szCs w:val="24"/>
          <w:highlight w:val="none"/>
        </w:rPr>
        <w:t xml:space="preserve">授权代表（盖章或签字）：</w:t>
      </w:r>
      <w:bookmarkEnd w:id="188"/>
      <w:r/>
      <w:bookmarkEnd w:id="189"/>
      <w:r/>
      <w:bookmarkStart w:id="190" w:name="_Toc405408738"/>
      <w:r/>
      <w:bookmarkStart w:id="191" w:name="_Toc489655332"/>
      <w:r/>
      <w:r/>
    </w:p>
    <w:p>
      <w:pPr>
        <w:ind w:firstLine="480"/>
        <w:jc w:val="both"/>
        <w:spacing w:line="400" w:lineRule="atLeast"/>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日期：</w:t>
      </w:r>
      <w:r>
        <w:rPr>
          <w:rFonts w:ascii="Times New Roman" w:hAnsi="Times New Roman"/>
          <w:sz w:val="24"/>
          <w:szCs w:val="24"/>
          <w:highlight w:val="none"/>
        </w:rPr>
        <w:t xml:space="preserve">202</w:t>
      </w:r>
      <w:r>
        <w:rPr>
          <w:rFonts w:hint="eastAsia" w:ascii="Times New Roman" w:hAnsi="Times New Roman"/>
          <w:sz w:val="24"/>
          <w:szCs w:val="24"/>
          <w:highlight w:val="none"/>
          <w:lang w:val="en-US" w:eastAsia="zh-CN"/>
        </w:rPr>
        <w:t xml:space="preserve">6</w:t>
      </w:r>
      <w:r>
        <w:rPr>
          <w:rFonts w:ascii="Times New Roman" w:hAnsi="Times New Roman"/>
          <w:sz w:val="24"/>
          <w:szCs w:val="24"/>
          <w:highlight w:val="none"/>
        </w:rPr>
        <w:t xml:space="preserve">年  月  日</w:t>
      </w:r>
      <w:bookmarkEnd w:id="190"/>
      <w:r/>
      <w:bookmarkEnd w:id="191"/>
      <w:r/>
      <w:r/>
    </w:p>
    <w:p>
      <w:pPr>
        <w:rPr>
          <w:rFonts w:hint="eastAsia" w:ascii="Times New Roman" w:hAnsi="Times New Roman"/>
          <w:b/>
          <w:sz w:val="32"/>
          <w:szCs w:val="32"/>
          <w:highlight w:val="none"/>
        </w:rPr>
      </w:pPr>
      <w:r>
        <w:rPr>
          <w:rFonts w:hint="eastAsia" w:ascii="Times New Roman" w:hAnsi="Times New Roman"/>
          <w:b/>
          <w:sz w:val="32"/>
          <w:szCs w:val="32"/>
          <w:highlight w:val="none"/>
        </w:rPr>
        <w:br w:type="page" w:clear="all"/>
      </w:r>
      <w:r/>
    </w:p>
    <w:p>
      <w:pPr>
        <w:rPr>
          <w:rFonts w:hint="eastAsia" w:ascii="黑体" w:hAnsi="黑体" w:eastAsia="黑体" w:cs="黑体"/>
          <w:i/>
          <w:sz w:val="32"/>
          <w:highlight w:val="none"/>
          <w:u w:val="single"/>
        </w:rPr>
        <w:outlineLvl w:val="1"/>
      </w:pPr>
      <w:r/>
      <w:bookmarkStart w:id="192" w:name="_Toc27110"/>
      <w:r>
        <w:rPr>
          <w:rFonts w:hint="eastAsia" w:ascii="黑体" w:hAnsi="黑体" w:eastAsia="黑体" w:cs="黑体"/>
          <w:i/>
          <w:sz w:val="32"/>
          <w:highlight w:val="none"/>
          <w:u w:val="single"/>
          <w:lang w:val="en-US" w:eastAsia="zh-CN"/>
        </w:rPr>
        <w:t xml:space="preserve">十一、</w:t>
      </w:r>
      <w:r>
        <w:rPr>
          <w:rFonts w:hint="eastAsia" w:ascii="黑体" w:hAnsi="黑体" w:eastAsia="黑体" w:cs="黑体"/>
          <w:i/>
          <w:sz w:val="32"/>
          <w:highlight w:val="none"/>
          <w:u w:val="single"/>
        </w:rPr>
        <w:t xml:space="preserve">框架协议会议服务承诺书</w:t>
      </w:r>
      <w:bookmarkEnd w:id="192"/>
      <w:r/>
      <w:r/>
    </w:p>
    <w:p>
      <w:pPr>
        <w:spacing w:before="156" w:after="156" w:line="440" w:lineRule="exact"/>
        <w:tabs>
          <w:tab w:val="right" w:pos="8987" w:leader="dot"/>
        </w:tabs>
        <w:rPr>
          <w:rFonts w:ascii="Times New Roman" w:hAnsi="Times New Roman"/>
          <w:bCs/>
          <w:sz w:val="24"/>
          <w:szCs w:val="24"/>
          <w:highlight w:val="none"/>
        </w:rPr>
      </w:pPr>
      <w:r>
        <w:rPr>
          <w:rFonts w:hint="eastAsia" w:ascii="Times New Roman" w:hAnsi="Times New Roman"/>
          <w:bCs/>
          <w:sz w:val="24"/>
          <w:szCs w:val="24"/>
          <w:highlight w:val="none"/>
          <w:lang w:val="en-US" w:eastAsia="zh-CN"/>
        </w:rPr>
        <w:t xml:space="preserve">响水县公共资源交易中心</w:t>
      </w:r>
      <w:r>
        <w:rPr>
          <w:rFonts w:ascii="Times New Roman" w:hAnsi="Times New Roman"/>
          <w:bCs/>
          <w:sz w:val="24"/>
          <w:szCs w:val="24"/>
          <w:highlight w:val="none"/>
        </w:rPr>
        <w:t xml:space="preserve">：</w:t>
      </w:r>
      <w:r/>
    </w:p>
    <w:p>
      <w:pPr>
        <w:ind w:firstLine="540"/>
        <w:spacing w:before="50" w:after="50" w:line="440" w:lineRule="exact"/>
        <w:rPr>
          <w:rFonts w:ascii="Times New Roman" w:hAnsi="Times New Roman"/>
          <w:sz w:val="24"/>
          <w:szCs w:val="24"/>
          <w:highlight w:val="none"/>
        </w:rPr>
      </w:pPr>
      <w:r>
        <w:rPr>
          <w:rFonts w:ascii="Times New Roman" w:hAnsi="Times New Roman"/>
          <w:sz w:val="24"/>
          <w:szCs w:val="24"/>
          <w:highlight w:val="none"/>
        </w:rPr>
        <w:t xml:space="preserve">根据</w:t>
      </w:r>
      <w:r>
        <w:rPr>
          <w:rFonts w:hint="eastAsia" w:ascii="Times New Roman" w:hAnsi="Times New Roman"/>
          <w:sz w:val="24"/>
          <w:szCs w:val="24"/>
          <w:highlight w:val="none"/>
          <w:u w:val="single"/>
          <w:lang w:eastAsia="zh-CN"/>
        </w:rPr>
        <w:t xml:space="preserve">响水</w:t>
      </w:r>
      <w:r>
        <w:rPr>
          <w:rFonts w:hint="eastAsia" w:ascii="Times New Roman" w:hAnsi="Times New Roman"/>
          <w:sz w:val="24"/>
          <w:szCs w:val="24"/>
          <w:highlight w:val="none"/>
          <w:u w:val="single"/>
        </w:rPr>
        <w:t xml:space="preserve">县</w:t>
      </w:r>
      <w:r>
        <w:rPr>
          <w:rFonts w:ascii="Times New Roman" w:hAnsi="Times New Roman"/>
          <w:sz w:val="24"/>
          <w:szCs w:val="24"/>
          <w:highlight w:val="none"/>
          <w:u w:val="single"/>
        </w:rPr>
        <w:t xml:space="preserve">党政机关会议服务</w:t>
      </w:r>
      <w:r>
        <w:rPr>
          <w:rFonts w:hint="eastAsia" w:ascii="Times New Roman" w:hAnsi="Times New Roman"/>
          <w:sz w:val="24"/>
          <w:szCs w:val="24"/>
          <w:highlight w:val="none"/>
          <w:u w:val="single"/>
        </w:rPr>
        <w:t xml:space="preserve">框架协议</w:t>
      </w:r>
      <w:r>
        <w:rPr>
          <w:rFonts w:ascii="Times New Roman" w:hAnsi="Times New Roman"/>
          <w:sz w:val="24"/>
          <w:szCs w:val="24"/>
          <w:highlight w:val="none"/>
          <w:u w:val="single"/>
        </w:rPr>
        <w:t xml:space="preserve">采购项目编号：        </w:t>
      </w:r>
      <w:r>
        <w:rPr>
          <w:rFonts w:ascii="Times New Roman" w:hAnsi="Times New Roman"/>
          <w:sz w:val="24"/>
          <w:szCs w:val="24"/>
          <w:highlight w:val="none"/>
        </w:rPr>
        <w:t xml:space="preserve">征集文件要求，我公司在协议有效期内郑重承诺：</w:t>
      </w:r>
      <w:r/>
    </w:p>
    <w:p>
      <w:pPr>
        <w:ind w:firstLine="539"/>
        <w:spacing w:line="440" w:lineRule="exact"/>
        <w:rPr>
          <w:rFonts w:ascii="Times New Roman" w:hAnsi="Times New Roman"/>
          <w:sz w:val="24"/>
          <w:szCs w:val="24"/>
          <w:highlight w:val="none"/>
        </w:rPr>
      </w:pPr>
      <w:r>
        <w:rPr>
          <w:rFonts w:ascii="Times New Roman" w:hAnsi="Times New Roman"/>
          <w:sz w:val="24"/>
          <w:szCs w:val="24"/>
          <w:highlight w:val="none"/>
        </w:rPr>
        <w:t xml:space="preserve">一、我公司保证对协议履行期间的行为（提供服务、资金结算等）负责任，如发现我公司因自身原因违反招标文件或承诺书的有关规定或承诺，</w:t>
      </w:r>
      <w:r>
        <w:rPr>
          <w:rFonts w:hint="eastAsia" w:ascii="Times New Roman" w:hAnsi="Times New Roman"/>
          <w:sz w:val="24"/>
          <w:szCs w:val="24"/>
          <w:highlight w:val="none"/>
          <w:lang w:val="en-US" w:eastAsia="zh-CN"/>
        </w:rPr>
        <w:t xml:space="preserve">征集人</w:t>
      </w:r>
      <w:r>
        <w:rPr>
          <w:rFonts w:ascii="Times New Roman" w:hAnsi="Times New Roman"/>
          <w:sz w:val="24"/>
          <w:szCs w:val="24"/>
          <w:highlight w:val="none"/>
        </w:rPr>
        <w:t xml:space="preserve">有权根据政府采购等有关规定及招标文件相应条款罚则对我公司进行处理，直至暂停或取消我公司</w:t>
      </w:r>
      <w:r>
        <w:rPr>
          <w:rFonts w:hint="eastAsia" w:ascii="Times New Roman" w:hAnsi="Times New Roman"/>
          <w:sz w:val="24"/>
          <w:szCs w:val="24"/>
          <w:highlight w:val="none"/>
        </w:rPr>
        <w:t xml:space="preserve">框架协议入围</w:t>
      </w:r>
      <w:r>
        <w:rPr>
          <w:rFonts w:ascii="Times New Roman" w:hAnsi="Times New Roman"/>
          <w:sz w:val="24"/>
          <w:szCs w:val="24"/>
          <w:highlight w:val="none"/>
        </w:rPr>
        <w:t xml:space="preserve">资格，情节严重的，列入政府采购不良供应商名单。</w:t>
      </w:r>
      <w:r/>
    </w:p>
    <w:p>
      <w:pPr>
        <w:ind w:firstLine="539"/>
        <w:spacing w:line="440" w:lineRule="exact"/>
        <w:rPr>
          <w:rFonts w:ascii="Times New Roman" w:hAnsi="Times New Roman"/>
          <w:sz w:val="24"/>
          <w:szCs w:val="24"/>
          <w:highlight w:val="none"/>
        </w:rPr>
      </w:pPr>
      <w:r>
        <w:rPr>
          <w:rFonts w:ascii="Times New Roman" w:hAnsi="Times New Roman"/>
          <w:sz w:val="24"/>
          <w:szCs w:val="24"/>
          <w:highlight w:val="none"/>
        </w:rPr>
        <w:t xml:space="preserve">二、我公司保证根据招标文件要求及我公司投标文件的承诺，按折扣、中标价格及服务及时向国家机关、事业单位和社会团体提供高质量的服务，成交价格不高于中标价格，且不在</w:t>
      </w:r>
      <w:r>
        <w:rPr>
          <w:rFonts w:hint="eastAsia" w:ascii="Times New Roman" w:hAnsi="Times New Roman"/>
          <w:sz w:val="24"/>
          <w:szCs w:val="24"/>
          <w:highlight w:val="none"/>
        </w:rPr>
        <w:t xml:space="preserve">框架协议</w:t>
      </w:r>
      <w:r>
        <w:rPr>
          <w:rFonts w:ascii="Times New Roman" w:hAnsi="Times New Roman"/>
          <w:sz w:val="24"/>
          <w:szCs w:val="24"/>
          <w:highlight w:val="none"/>
        </w:rPr>
        <w:t xml:space="preserve">内容之外，提出任何附加条款。</w:t>
      </w:r>
      <w:r/>
    </w:p>
    <w:p>
      <w:pPr>
        <w:ind w:firstLine="539"/>
        <w:spacing w:line="440" w:lineRule="exact"/>
        <w:rPr>
          <w:rFonts w:ascii="Times New Roman" w:hAnsi="Times New Roman"/>
          <w:sz w:val="24"/>
          <w:szCs w:val="24"/>
          <w:highlight w:val="none"/>
        </w:rPr>
      </w:pPr>
      <w:r>
        <w:rPr>
          <w:rFonts w:ascii="Times New Roman" w:hAnsi="Times New Roman"/>
          <w:sz w:val="24"/>
          <w:szCs w:val="24"/>
          <w:highlight w:val="none"/>
        </w:rPr>
        <w:t xml:space="preserve">三、我公司保证在</w:t>
      </w:r>
      <w:r>
        <w:rPr>
          <w:rFonts w:hint="eastAsia" w:ascii="Times New Roman" w:hAnsi="Times New Roman"/>
          <w:sz w:val="24"/>
          <w:szCs w:val="24"/>
          <w:highlight w:val="none"/>
        </w:rPr>
        <w:t xml:space="preserve">框架协议</w:t>
      </w:r>
      <w:r>
        <w:rPr>
          <w:rFonts w:ascii="Times New Roman" w:hAnsi="Times New Roman"/>
          <w:sz w:val="24"/>
          <w:szCs w:val="24"/>
          <w:highlight w:val="none"/>
        </w:rPr>
        <w:t xml:space="preserve">期间按中标协议文本规定内容与</w:t>
      </w:r>
      <w:r>
        <w:rPr>
          <w:rFonts w:hint="eastAsia" w:ascii="Times New Roman" w:hAnsi="Times New Roman"/>
          <w:sz w:val="24"/>
          <w:szCs w:val="24"/>
          <w:highlight w:val="none"/>
          <w:lang w:eastAsia="zh-CN"/>
        </w:rPr>
        <w:t xml:space="preserve">响水</w:t>
      </w:r>
      <w:r>
        <w:rPr>
          <w:rFonts w:hint="eastAsia" w:ascii="Times New Roman" w:hAnsi="Times New Roman"/>
          <w:sz w:val="24"/>
          <w:szCs w:val="24"/>
          <w:highlight w:val="none"/>
        </w:rPr>
        <w:t xml:space="preserve">县</w:t>
      </w:r>
      <w:r>
        <w:rPr>
          <w:rFonts w:ascii="Times New Roman" w:hAnsi="Times New Roman"/>
          <w:sz w:val="24"/>
          <w:szCs w:val="24"/>
          <w:highlight w:val="none"/>
        </w:rPr>
        <w:t xml:space="preserve">采购单位签订合同书，妥善保管该合同书。同意采购人通过“党政机关会议定点场所管理系统”对我公司接待党政机关会议业绩自动统计，作为下一轮党政机关会议</w:t>
      </w:r>
      <w:r>
        <w:rPr>
          <w:rFonts w:hint="eastAsia" w:ascii="Times New Roman" w:hAnsi="Times New Roman"/>
          <w:sz w:val="24"/>
          <w:szCs w:val="24"/>
          <w:highlight w:val="none"/>
        </w:rPr>
        <w:t xml:space="preserve">服务</w:t>
      </w:r>
      <w:r>
        <w:rPr>
          <w:rFonts w:ascii="Times New Roman" w:hAnsi="Times New Roman"/>
          <w:sz w:val="24"/>
          <w:szCs w:val="24"/>
          <w:highlight w:val="none"/>
        </w:rPr>
        <w:t xml:space="preserve">采购的参考依据。</w:t>
      </w:r>
      <w:r/>
    </w:p>
    <w:p>
      <w:pPr>
        <w:ind w:firstLine="539"/>
        <w:spacing w:line="440" w:lineRule="exact"/>
        <w:rPr>
          <w:rFonts w:ascii="Times New Roman" w:hAnsi="Times New Roman"/>
          <w:sz w:val="24"/>
          <w:szCs w:val="24"/>
          <w:highlight w:val="none"/>
        </w:rPr>
      </w:pPr>
      <w:r>
        <w:rPr>
          <w:rFonts w:ascii="Times New Roman" w:hAnsi="Times New Roman"/>
          <w:sz w:val="24"/>
          <w:szCs w:val="24"/>
          <w:highlight w:val="none"/>
        </w:rPr>
        <w:t xml:space="preserve">四、我公司承诺能使用公务卡进行</w:t>
      </w:r>
      <w:r>
        <w:rPr>
          <w:rFonts w:hint="eastAsia" w:ascii="Times New Roman" w:hAnsi="Times New Roman"/>
          <w:sz w:val="24"/>
          <w:szCs w:val="24"/>
          <w:highlight w:val="none"/>
          <w:lang w:eastAsia="zh-CN"/>
        </w:rPr>
        <w:t xml:space="preserve">结账</w:t>
      </w:r>
      <w:r>
        <w:rPr>
          <w:rFonts w:ascii="Times New Roman" w:hAnsi="Times New Roman"/>
          <w:sz w:val="24"/>
          <w:szCs w:val="24"/>
          <w:highlight w:val="none"/>
        </w:rPr>
        <w:t xml:space="preserve">。</w:t>
      </w:r>
      <w:r/>
    </w:p>
    <w:p>
      <w:pPr>
        <w:ind w:firstLine="539"/>
        <w:spacing w:line="440" w:lineRule="exact"/>
        <w:rPr>
          <w:rFonts w:ascii="Times New Roman" w:hAnsi="Times New Roman"/>
          <w:sz w:val="24"/>
          <w:szCs w:val="24"/>
          <w:highlight w:val="none"/>
        </w:rPr>
      </w:pPr>
      <w:r>
        <w:rPr>
          <w:rFonts w:ascii="Times New Roman" w:hAnsi="Times New Roman"/>
          <w:sz w:val="24"/>
          <w:szCs w:val="24"/>
          <w:highlight w:val="none"/>
        </w:rPr>
        <w:t xml:space="preserve">五、我公司同意贵方为实施政府采购工作的需要可以在有关网站和相关文件上公布我方中标价格、优惠率以及相关的信息，并按照电子政务化的要求进行相关网络操作。</w:t>
      </w:r>
      <w:r/>
    </w:p>
    <w:p>
      <w:pPr>
        <w:ind w:firstLine="540"/>
        <w:spacing w:line="440" w:lineRule="exact"/>
        <w:rPr>
          <w:rFonts w:ascii="Times New Roman" w:hAnsi="Times New Roman"/>
          <w:sz w:val="24"/>
          <w:szCs w:val="24"/>
          <w:highlight w:val="none"/>
        </w:rPr>
      </w:pPr>
      <w:r>
        <w:rPr>
          <w:rFonts w:ascii="Times New Roman" w:hAnsi="Times New Roman"/>
          <w:sz w:val="24"/>
          <w:szCs w:val="24"/>
          <w:highlight w:val="none"/>
        </w:rPr>
        <w:t xml:space="preserve">六、协议履行期间，我公司保证严格按照相关财务规章制度，不向采购人提供通过会议费支出套现牟利等行为。</w:t>
      </w:r>
      <w:r/>
    </w:p>
    <w:p>
      <w:pPr>
        <w:ind w:firstLine="420"/>
        <w:spacing w:line="440" w:lineRule="exact"/>
        <w:rPr>
          <w:rFonts w:ascii="Times New Roman" w:hAnsi="Times New Roman"/>
          <w:sz w:val="24"/>
          <w:szCs w:val="24"/>
          <w:highlight w:val="none"/>
        </w:rPr>
      </w:pPr>
      <w:r>
        <w:rPr>
          <w:rFonts w:ascii="Times New Roman" w:hAnsi="Times New Roman"/>
          <w:sz w:val="24"/>
          <w:szCs w:val="24"/>
          <w:highlight w:val="none"/>
        </w:rPr>
        <w:t xml:space="preserve">本承诺书自我公司签字之日起至协议终止日内有效。</w:t>
      </w:r>
      <w:r/>
    </w:p>
    <w:p>
      <w:pPr>
        <w:ind w:firstLine="420"/>
        <w:spacing w:line="440" w:lineRule="exact"/>
        <w:rPr>
          <w:rFonts w:ascii="Times New Roman" w:hAnsi="Times New Roman"/>
          <w:sz w:val="24"/>
          <w:szCs w:val="24"/>
          <w:highlight w:val="none"/>
        </w:rPr>
      </w:pPr>
      <w:r>
        <w:rPr>
          <w:rFonts w:ascii="Times New Roman" w:hAnsi="Times New Roman"/>
          <w:sz w:val="24"/>
          <w:szCs w:val="24"/>
          <w:highlight w:val="none"/>
        </w:rPr>
      </w:r>
      <w:r/>
    </w:p>
    <w:p>
      <w:pPr>
        <w:ind w:firstLine="420"/>
        <w:spacing w:line="440" w:lineRule="exact"/>
        <w:rPr>
          <w:rFonts w:ascii="Times New Roman" w:hAnsi="Times New Roman"/>
          <w:sz w:val="24"/>
          <w:szCs w:val="24"/>
          <w:highlight w:val="none"/>
        </w:rPr>
      </w:pPr>
      <w:r>
        <w:rPr>
          <w:rFonts w:ascii="Times New Roman" w:hAnsi="Times New Roman"/>
          <w:sz w:val="24"/>
          <w:szCs w:val="24"/>
          <w:highlight w:val="none"/>
        </w:rPr>
      </w:r>
      <w:r/>
    </w:p>
    <w:p>
      <w:pPr>
        <w:ind w:firstLine="420"/>
        <w:spacing w:line="440" w:lineRule="exact"/>
        <w:rPr>
          <w:rFonts w:ascii="Times New Roman" w:hAnsi="Times New Roman"/>
          <w:sz w:val="24"/>
          <w:szCs w:val="24"/>
          <w:highlight w:val="none"/>
        </w:rPr>
      </w:pPr>
      <w:r>
        <w:rPr>
          <w:rFonts w:ascii="Times New Roman" w:hAnsi="Times New Roman"/>
          <w:sz w:val="24"/>
          <w:szCs w:val="24"/>
          <w:highlight w:val="none"/>
        </w:rPr>
        <w:t xml:space="preserve">承诺单位：（盖章）</w:t>
      </w:r>
      <w:r/>
    </w:p>
    <w:p>
      <w:pPr>
        <w:ind w:firstLine="420"/>
        <w:spacing w:line="440" w:lineRule="exact"/>
        <w:rPr>
          <w:rFonts w:ascii="Times New Roman" w:hAnsi="Times New Roman"/>
          <w:sz w:val="24"/>
          <w:szCs w:val="24"/>
          <w:highlight w:val="none"/>
        </w:rPr>
      </w:pPr>
      <w:r>
        <w:rPr>
          <w:rFonts w:ascii="Times New Roman" w:hAnsi="Times New Roman"/>
          <w:sz w:val="24"/>
          <w:szCs w:val="24"/>
          <w:highlight w:val="none"/>
        </w:rPr>
        <w:t xml:space="preserve">授权代表（盖章或签字）： </w:t>
      </w:r>
      <w:r/>
    </w:p>
    <w:p>
      <w:pPr>
        <w:ind w:firstLine="420"/>
        <w:spacing w:line="440" w:lineRule="exact"/>
        <w:rPr>
          <w:rFonts w:ascii="Times New Roman" w:hAnsi="Times New Roman"/>
          <w:sz w:val="24"/>
          <w:szCs w:val="24"/>
          <w:highlight w:val="none"/>
        </w:rPr>
      </w:pPr>
      <w:r>
        <w:rPr>
          <w:rFonts w:ascii="Times New Roman" w:hAnsi="Times New Roman"/>
          <w:sz w:val="24"/>
          <w:szCs w:val="24"/>
          <w:highlight w:val="none"/>
        </w:rPr>
        <w:t xml:space="preserve">地  址：                                     电  话：</w:t>
      </w:r>
      <w:r/>
    </w:p>
    <w:p>
      <w:pPr>
        <w:ind w:firstLine="420"/>
        <w:spacing w:line="440" w:lineRule="exact"/>
        <w:rPr>
          <w:rFonts w:ascii="Times New Roman" w:hAnsi="Times New Roman"/>
          <w:sz w:val="24"/>
          <w:szCs w:val="24"/>
          <w:highlight w:val="none"/>
        </w:rPr>
      </w:pPr>
      <w:r>
        <w:rPr>
          <w:rFonts w:ascii="Times New Roman" w:hAnsi="Times New Roman"/>
          <w:sz w:val="24"/>
          <w:szCs w:val="24"/>
          <w:highlight w:val="none"/>
        </w:rPr>
        <w:t xml:space="preserve">邮  编：                                     日  期：</w:t>
      </w:r>
      <w:r/>
    </w:p>
    <w:p>
      <w:pPr>
        <w:jc w:val="left"/>
        <w:widowControl/>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黑体" w:eastAsia="黑体" w:cs="黑体"/>
          <w:i/>
          <w:sz w:val="32"/>
          <w:highlight w:val="none"/>
          <w:u w:val="single"/>
        </w:rPr>
      </w:pPr>
      <w:r>
        <w:rPr>
          <w:rFonts w:hint="eastAsia" w:ascii="黑体" w:hAnsi="黑体" w:eastAsia="黑体" w:cs="黑体"/>
          <w:i/>
          <w:sz w:val="32"/>
          <w:highlight w:val="none"/>
          <w:u w:val="single"/>
        </w:rPr>
        <w:br w:type="page" w:clear="all"/>
      </w:r>
      <w:r/>
    </w:p>
    <w:p>
      <w:pPr>
        <w:rPr>
          <w:rFonts w:hint="eastAsia" w:ascii="黑体" w:hAnsi="黑体" w:eastAsia="黑体" w:cs="黑体"/>
          <w:i/>
          <w:sz w:val="32"/>
          <w:highlight w:val="none"/>
          <w:u w:val="single"/>
        </w:rPr>
        <w:outlineLvl w:val="1"/>
      </w:pPr>
      <w:r/>
      <w:bookmarkStart w:id="193" w:name="_Toc10278"/>
      <w:r>
        <w:rPr>
          <w:rFonts w:hint="eastAsia" w:ascii="黑体" w:hAnsi="黑体" w:eastAsia="黑体" w:cs="黑体"/>
          <w:i/>
          <w:sz w:val="32"/>
          <w:highlight w:val="none"/>
          <w:u w:val="single"/>
        </w:rPr>
        <w:t xml:space="preserve">十</w:t>
      </w:r>
      <w:r>
        <w:rPr>
          <w:rFonts w:hint="eastAsia" w:ascii="黑体" w:hAnsi="黑体" w:eastAsia="黑体" w:cs="黑体"/>
          <w:i/>
          <w:sz w:val="32"/>
          <w:highlight w:val="none"/>
          <w:u w:val="single"/>
          <w:lang w:val="en-US" w:eastAsia="zh-CN"/>
        </w:rPr>
        <w:t xml:space="preserve">二</w:t>
      </w:r>
      <w:r>
        <w:rPr>
          <w:rFonts w:hint="eastAsia" w:ascii="黑体" w:hAnsi="黑体" w:eastAsia="黑体" w:cs="黑体"/>
          <w:i/>
          <w:sz w:val="32"/>
          <w:highlight w:val="none"/>
          <w:u w:val="single"/>
        </w:rPr>
        <w:t xml:space="preserve">、申请单位情况表</w:t>
      </w:r>
      <w:bookmarkEnd w:id="193"/>
      <w:r/>
      <w:r/>
    </w:p>
    <w:p>
      <w:pPr>
        <w:tabs>
          <w:tab w:val="left" w:pos="2520" w:leader="none"/>
        </w:tabs>
        <w:rPr>
          <w:rFonts w:hint="eastAsia" w:ascii="宋体" w:hAnsi="宋体" w:eastAsia="宋体"/>
          <w:szCs w:val="21"/>
          <w:highlight w:val="none"/>
        </w:rPr>
        <w:outlineLvl w:val="9"/>
      </w:pPr>
      <w:r>
        <w:rPr>
          <w:rFonts w:hint="eastAsia" w:ascii="宋体" w:hAnsi="宋体"/>
          <w:szCs w:val="21"/>
          <w:highlight w:val="none"/>
        </w:rPr>
        <w:tab/>
      </w:r>
      <w:r/>
    </w:p>
    <w:p>
      <w:pPr>
        <w:jc w:val="center"/>
        <w:spacing w:line="400" w:lineRule="exact"/>
        <w:rPr>
          <w:rFonts w:hint="eastAsia" w:ascii="宋体" w:hAnsi="宋体" w:eastAsia="宋体"/>
          <w:bCs/>
          <w:sz w:val="28"/>
          <w:szCs w:val="28"/>
          <w:highlight w:val="none"/>
        </w:rPr>
        <w:outlineLvl w:val="9"/>
      </w:pPr>
      <w:r>
        <w:rPr>
          <w:rFonts w:hint="eastAsia" w:ascii="黑体" w:eastAsia="黑体"/>
          <w:bCs/>
          <w:sz w:val="28"/>
          <w:szCs w:val="28"/>
          <w:highlight w:val="none"/>
        </w:rPr>
        <w:t xml:space="preserve">申请单位情况表</w:t>
      </w:r>
      <w:r/>
    </w:p>
    <w:p>
      <w:pPr>
        <w:jc w:val="center"/>
        <w:spacing w:line="400" w:lineRule="exact"/>
        <w:rPr>
          <w:rFonts w:hint="eastAsia" w:ascii="宋体" w:hAnsi="宋体"/>
          <w:bCs/>
          <w:sz w:val="24"/>
          <w:szCs w:val="24"/>
          <w:highlight w:val="none"/>
        </w:rPr>
      </w:pPr>
      <w:r>
        <w:rPr>
          <w:rFonts w:hint="eastAsia" w:ascii="宋体" w:hAnsi="宋体"/>
          <w:bCs/>
          <w:sz w:val="24"/>
          <w:szCs w:val="24"/>
          <w:highlight w:val="none"/>
        </w:rPr>
      </w:r>
      <w:r/>
    </w:p>
    <w:p>
      <w:pPr>
        <w:spacing w:line="400" w:lineRule="exact"/>
        <w:rPr>
          <w:rFonts w:hint="eastAsia" w:ascii="宋体" w:hAnsi="宋体"/>
          <w:bCs/>
          <w:szCs w:val="21"/>
          <w:highlight w:val="none"/>
        </w:rPr>
      </w:pPr>
      <w:r>
        <w:rPr>
          <w:rFonts w:hint="eastAsia" w:ascii="黑体" w:eastAsia="黑体"/>
          <w:bCs/>
          <w:sz w:val="24"/>
          <w:szCs w:val="24"/>
          <w:highlight w:val="none"/>
        </w:rPr>
        <w:t xml:space="preserve">供应商名称（盖章）                                     项目编号：</w:t>
      </w:r>
      <w:r/>
    </w:p>
    <w:tbl>
      <w:tblPr>
        <w:tblStyle w:val="724"/>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135"/>
        <w:gridCol w:w="1491"/>
        <w:gridCol w:w="1571"/>
        <w:gridCol w:w="3322"/>
      </w:tblGrid>
      <w:tr>
        <w:trPr>
          <w:cantSplit/>
          <w:trHeight w:val="671"/>
        </w:trPr>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875"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22"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1947" w:type="pct"/>
            <w:vAlign w:val="center"/>
            <w:textDirection w:val="lrTb"/>
            <w:noWrap w:val="false"/>
          </w:tcPr>
          <w:p>
            <w:pPr>
              <w:pStyle w:val="726"/>
              <w:ind w:firstLine="660"/>
              <w:spacing w:line="360" w:lineRule="auto"/>
              <w:rPr>
                <w:rFonts w:hint="eastAsia" w:ascii="宋体" w:hAnsi="宋体"/>
                <w:szCs w:val="21"/>
                <w:highlight w:val="none"/>
              </w:rPr>
            </w:pPr>
            <w:r>
              <w:rPr>
                <w:rFonts w:hint="eastAsia" w:ascii="宋体" w:hAnsi="宋体"/>
                <w:szCs w:val="21"/>
                <w:highlight w:val="none"/>
              </w:rPr>
              <w:t xml:space="preserve">年   月   日</w:t>
            </w:r>
            <w:r/>
          </w:p>
        </w:tc>
      </w:tr>
      <w:tr>
        <w:trPr>
          <w:cantSplit/>
          <w:trHeight w:val="671"/>
        </w:trPr>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875"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r>
            <w:r/>
          </w:p>
        </w:tc>
        <w:tc>
          <w:tcPr>
            <w:tcBorders>
              <w:top w:val="single" w:color="auto" w:sz="6" w:space="0"/>
              <w:left w:val="single" w:color="auto" w:sz="6" w:space="0"/>
              <w:bottom w:val="single" w:color="auto" w:sz="6" w:space="0"/>
              <w:right w:val="single" w:color="auto" w:sz="6" w:space="0"/>
            </w:tcBorders>
            <w:tcW w:w="922"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1947" w:type="pct"/>
            <w:vAlign w:val="center"/>
            <w:textDirection w:val="lrTb"/>
            <w:noWrap w:val="false"/>
          </w:tcPr>
          <w:p>
            <w:pPr>
              <w:pStyle w:val="726"/>
              <w:ind w:firstLine="1995"/>
              <w:spacing w:line="360" w:lineRule="auto"/>
              <w:rPr>
                <w:rFonts w:hint="eastAsia" w:ascii="宋体" w:hAnsi="宋体"/>
                <w:szCs w:val="21"/>
                <w:highlight w:val="none"/>
              </w:rPr>
            </w:pPr>
            <w:r>
              <w:rPr>
                <w:rFonts w:hint="eastAsia" w:ascii="宋体" w:hAnsi="宋体"/>
                <w:szCs w:val="21"/>
                <w:highlight w:val="none"/>
              </w:rPr>
              <w:t xml:space="preserve">万元</w:t>
            </w:r>
            <w:r/>
          </w:p>
        </w:tc>
      </w:tr>
      <w:tr>
        <w:trPr>
          <w:cantSplit/>
          <w:trHeight w:val="671"/>
        </w:trPr>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坐落地址</w:t>
            </w:r>
            <w:r/>
          </w:p>
        </w:tc>
        <w:tc>
          <w:tcPr>
            <w:gridSpan w:val="3"/>
            <w:tcBorders>
              <w:top w:val="single" w:color="auto" w:sz="6" w:space="0"/>
              <w:left w:val="single" w:color="auto" w:sz="6" w:space="0"/>
              <w:bottom w:val="single" w:color="auto" w:sz="6" w:space="0"/>
              <w:right w:val="single" w:color="auto" w:sz="6" w:space="0"/>
            </w:tcBorders>
            <w:tcW w:w="3746"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r>
            <w:r/>
          </w:p>
        </w:tc>
      </w:tr>
      <w:tr>
        <w:trPr>
          <w:cantSplit/>
          <w:trHeight w:val="671"/>
        </w:trPr>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职工人数</w:t>
            </w:r>
            <w:r/>
          </w:p>
        </w:tc>
        <w:tc>
          <w:tcPr>
            <w:gridSpan w:val="3"/>
            <w:tcBorders>
              <w:top w:val="single" w:color="auto" w:sz="6" w:space="0"/>
              <w:left w:val="single" w:color="auto" w:sz="6" w:space="0"/>
              <w:bottom w:val="single" w:color="auto" w:sz="6" w:space="0"/>
              <w:right w:val="single" w:color="auto" w:sz="6" w:space="0"/>
            </w:tcBorders>
            <w:tcW w:w="3746" w:type="pct"/>
            <w:vAlign w:val="center"/>
            <w:textDirection w:val="lrTb"/>
            <w:noWrap w:val="false"/>
          </w:tcPr>
          <w:p>
            <w:pPr>
              <w:pStyle w:val="726"/>
              <w:ind w:firstLine="0"/>
              <w:spacing w:line="360" w:lineRule="auto"/>
              <w:rPr>
                <w:rFonts w:hint="eastAsia" w:ascii="宋体" w:hAnsi="宋体"/>
                <w:szCs w:val="21"/>
                <w:highlight w:val="none"/>
                <w:u w:val="single"/>
              </w:rPr>
            </w:pPr>
            <w:r>
              <w:rPr>
                <w:rFonts w:hint="eastAsia" w:ascii="宋体" w:hAnsi="宋体"/>
                <w:szCs w:val="21"/>
                <w:highlight w:val="none"/>
                <w:u w:val="single"/>
              </w:rPr>
            </w:r>
            <w:r/>
          </w:p>
        </w:tc>
      </w:tr>
      <w:tr>
        <w:trPr>
          <w:cantSplit/>
          <w:trHeight w:val="1119"/>
        </w:trPr>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经营面积</w:t>
            </w:r>
            <w:r/>
          </w:p>
        </w:tc>
        <w:tc>
          <w:tcPr>
            <w:tcBorders>
              <w:top w:val="single" w:color="auto" w:sz="6" w:space="0"/>
              <w:left w:val="single" w:color="auto" w:sz="6" w:space="0"/>
              <w:bottom w:val="single" w:color="auto" w:sz="6" w:space="0"/>
              <w:right w:val="single" w:color="auto" w:sz="6" w:space="0"/>
            </w:tcBorders>
            <w:tcW w:w="875"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       平方米</w:t>
            </w:r>
            <w:r/>
          </w:p>
        </w:tc>
        <w:tc>
          <w:tcPr>
            <w:tcBorders>
              <w:top w:val="single" w:color="auto" w:sz="6" w:space="0"/>
              <w:left w:val="single" w:color="auto" w:sz="6" w:space="0"/>
              <w:bottom w:val="single" w:color="auto" w:sz="6" w:space="0"/>
              <w:right w:val="single" w:color="auto" w:sz="6" w:space="0"/>
            </w:tcBorders>
            <w:tcW w:w="922"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其中：</w:t>
            </w:r>
            <w:r/>
          </w:p>
        </w:tc>
        <w:tc>
          <w:tcPr>
            <w:tcBorders>
              <w:top w:val="single" w:color="auto" w:sz="6" w:space="0"/>
              <w:left w:val="single" w:color="auto" w:sz="6" w:space="0"/>
              <w:bottom w:val="single" w:color="auto" w:sz="6" w:space="0"/>
              <w:right w:val="single" w:color="auto" w:sz="6" w:space="0"/>
            </w:tcBorders>
            <w:tcW w:w="1947" w:type="pct"/>
            <w:vAlign w:val="center"/>
            <w:textDirection w:val="lrTb"/>
            <w:noWrap w:val="false"/>
          </w:tcPr>
          <w:p>
            <w:pPr>
              <w:pStyle w:val="726"/>
              <w:ind w:firstLine="0"/>
              <w:spacing w:line="360" w:lineRule="auto"/>
              <w:rPr>
                <w:rFonts w:hint="eastAsia" w:ascii="宋体" w:hAnsi="宋体" w:cs="Times New Roman"/>
                <w:szCs w:val="21"/>
                <w:highlight w:val="none"/>
                <w:lang w:eastAsia="zh-CN"/>
              </w:rPr>
            </w:pPr>
            <w:r>
              <w:rPr>
                <w:rFonts w:hint="eastAsia" w:ascii="宋体" w:hAnsi="宋体"/>
                <w:szCs w:val="21"/>
                <w:highlight w:val="none"/>
                <w:lang w:eastAsia="zh-CN"/>
              </w:rPr>
              <w:t xml:space="preserve">自有面积</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平方米</w:t>
            </w:r>
            <w:r/>
          </w:p>
          <w:p>
            <w:pPr>
              <w:pStyle w:val="726"/>
              <w:ind w:firstLine="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承租面积</w:t>
            </w:r>
            <w:r>
              <w:rPr>
                <w:rFonts w:hint="eastAsia" w:ascii="宋体" w:hAnsi="宋体"/>
                <w:szCs w:val="21"/>
                <w:highlight w:val="none"/>
                <w:u w:val="single"/>
                <w:lang w:eastAsia="zh-CN"/>
              </w:rPr>
              <w:t xml:space="preserve">      </w:t>
            </w:r>
            <w:r>
              <w:rPr>
                <w:rFonts w:hint="eastAsia" w:ascii="宋体" w:hAnsi="宋体"/>
                <w:szCs w:val="21"/>
                <w:highlight w:val="none"/>
                <w:lang w:eastAsia="zh-CN"/>
              </w:rPr>
              <w:t xml:space="preserve">平方米</w:t>
            </w:r>
            <w:r/>
          </w:p>
        </w:tc>
      </w:tr>
      <w:tr>
        <w:trPr>
          <w:cantSplit/>
          <w:trHeight w:val="3473"/>
        </w:trPr>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pStyle w:val="726"/>
              <w:ind w:firstLine="0"/>
              <w:spacing w:line="360" w:lineRule="auto"/>
              <w:rPr>
                <w:rFonts w:hint="eastAsia" w:ascii="宋体" w:hAnsi="宋体" w:cs="Times New Roman"/>
                <w:szCs w:val="21"/>
                <w:highlight w:val="none"/>
                <w:lang w:eastAsia="zh-CN"/>
              </w:rPr>
            </w:pPr>
            <w:r>
              <w:rPr>
                <w:rFonts w:hint="eastAsia" w:ascii="宋体" w:hAnsi="宋体"/>
                <w:szCs w:val="21"/>
                <w:highlight w:val="none"/>
                <w:lang w:eastAsia="zh-CN"/>
              </w:rPr>
              <w:t xml:space="preserve">单位简介及内设</w:t>
            </w:r>
            <w:r/>
          </w:p>
          <w:p>
            <w:pPr>
              <w:pStyle w:val="726"/>
              <w:ind w:firstLine="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机构情况</w:t>
            </w:r>
            <w:r/>
          </w:p>
        </w:tc>
        <w:tc>
          <w:tcPr>
            <w:gridSpan w:val="3"/>
            <w:tcBorders>
              <w:top w:val="single" w:color="auto" w:sz="6" w:space="0"/>
              <w:left w:val="single" w:color="auto" w:sz="6" w:space="0"/>
              <w:bottom w:val="single" w:color="auto" w:sz="6" w:space="0"/>
              <w:right w:val="single" w:color="auto" w:sz="6" w:space="0"/>
            </w:tcBorders>
            <w:tcW w:w="3746" w:type="pct"/>
            <w:vAlign w:val="center"/>
            <w:textDirection w:val="lrTb"/>
            <w:noWrap w:val="false"/>
          </w:tcPr>
          <w:p>
            <w:pPr>
              <w:pStyle w:val="726"/>
              <w:ind w:firstLine="0"/>
              <w:spacing w:line="360" w:lineRule="auto"/>
              <w:rPr>
                <w:rFonts w:hint="eastAsia" w:ascii="宋体" w:hAnsi="宋体"/>
                <w:szCs w:val="21"/>
                <w:highlight w:val="none"/>
                <w:lang w:eastAsia="zh-CN"/>
              </w:rPr>
            </w:pPr>
            <w:r>
              <w:rPr>
                <w:rFonts w:hint="eastAsia" w:ascii="宋体" w:hAnsi="宋体"/>
                <w:szCs w:val="21"/>
                <w:highlight w:val="none"/>
                <w:lang w:eastAsia="zh-CN"/>
              </w:rPr>
            </w:r>
            <w:r/>
          </w:p>
        </w:tc>
      </w:tr>
      <w:tr>
        <w:trPr>
          <w:cantSplit/>
          <w:trHeight w:val="2564"/>
        </w:trPr>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3746" w:type="pct"/>
            <w:vAlign w:val="center"/>
            <w:textDirection w:val="lrTb"/>
            <w:noWrap w:val="false"/>
          </w:tcPr>
          <w:p>
            <w:pPr>
              <w:pStyle w:val="726"/>
              <w:ind w:firstLine="0"/>
              <w:spacing w:line="360" w:lineRule="auto"/>
              <w:rPr>
                <w:rFonts w:hint="eastAsia" w:ascii="宋体" w:hAnsi="宋体"/>
                <w:szCs w:val="21"/>
                <w:highlight w:val="none"/>
              </w:rPr>
            </w:pPr>
            <w:r>
              <w:rPr>
                <w:rFonts w:hint="eastAsia" w:ascii="宋体" w:hAnsi="宋体"/>
                <w:szCs w:val="21"/>
                <w:highlight w:val="none"/>
              </w:rPr>
            </w:r>
            <w:r/>
          </w:p>
        </w:tc>
      </w:tr>
      <w:tr>
        <w:trPr>
          <w:cantSplit/>
          <w:trHeight w:val="688"/>
        </w:trPr>
        <w:tc>
          <w:tcPr>
            <w:gridSpan w:val="4"/>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26"/>
              <w:ind w:firstLine="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其他需要说明的情况：</w:t>
            </w:r>
            <w:r/>
          </w:p>
        </w:tc>
      </w:tr>
    </w:tbl>
    <w:p>
      <w:pPr>
        <w:spacing w:line="400" w:lineRule="exact"/>
        <w:rPr>
          <w:rFonts w:ascii="Calibri" w:hAnsi="Calibri" w:cs="Times New Roman"/>
          <w:b/>
          <w:bCs/>
          <w:sz w:val="24"/>
          <w:szCs w:val="24"/>
          <w:highlight w:val="none"/>
        </w:rPr>
      </w:pPr>
      <w:r>
        <w:rPr>
          <w:rFonts w:hint="eastAsia"/>
          <w:b/>
          <w:bCs/>
          <w:sz w:val="24"/>
          <w:szCs w:val="24"/>
          <w:highlight w:val="none"/>
        </w:rPr>
        <w:t xml:space="preserve">法定代表人或法定代表人授权代表签字或盖章：</w:t>
      </w:r>
      <w:r/>
    </w:p>
    <w:p>
      <w:pPr>
        <w:spacing w:line="400" w:lineRule="exact"/>
        <w:rPr>
          <w:b/>
          <w:bCs/>
          <w:sz w:val="24"/>
          <w:szCs w:val="24"/>
          <w:highlight w:val="none"/>
        </w:rPr>
      </w:pPr>
      <w:r>
        <w:rPr>
          <w:rFonts w:hint="eastAsia" w:hAnsi="宋体"/>
          <w:szCs w:val="21"/>
          <w:highlight w:val="none"/>
        </w:rPr>
        <w:t xml:space="preserve">注：上述表格须按内容要求如实填写完整。</w:t>
      </w:r>
      <w:r/>
    </w:p>
    <w:p>
      <w:pPr>
        <w:jc w:val="left"/>
        <w:widowControl/>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黑体" w:eastAsia="黑体" w:cs="黑体"/>
          <w:i/>
          <w:sz w:val="32"/>
          <w:highlight w:val="none"/>
          <w:u w:val="single"/>
        </w:rPr>
        <w:outlineLvl w:val="1"/>
      </w:pPr>
      <w:r/>
      <w:bookmarkStart w:id="194" w:name="_Toc24362"/>
      <w:r>
        <w:rPr>
          <w:rFonts w:hint="eastAsia" w:ascii="黑体" w:hAnsi="黑体" w:eastAsia="黑体" w:cs="黑体"/>
          <w:i/>
          <w:sz w:val="32"/>
          <w:highlight w:val="none"/>
          <w:u w:val="single"/>
        </w:rPr>
        <w:t xml:space="preserve">十</w:t>
      </w:r>
      <w:r>
        <w:rPr>
          <w:rFonts w:hint="eastAsia" w:ascii="黑体" w:hAnsi="黑体" w:eastAsia="黑体" w:cs="黑体"/>
          <w:i/>
          <w:sz w:val="32"/>
          <w:highlight w:val="none"/>
          <w:u w:val="single"/>
          <w:lang w:val="en-US" w:eastAsia="zh-CN"/>
        </w:rPr>
        <w:t xml:space="preserve">三</w:t>
      </w:r>
      <w:r>
        <w:rPr>
          <w:rFonts w:hint="eastAsia" w:ascii="黑体" w:hAnsi="黑体" w:eastAsia="黑体" w:cs="黑体"/>
          <w:i/>
          <w:sz w:val="32"/>
          <w:highlight w:val="none"/>
          <w:u w:val="single"/>
        </w:rPr>
        <w:t xml:space="preserve">、基础设施情况汇总</w:t>
      </w:r>
      <w:bookmarkEnd w:id="194"/>
      <w:r/>
      <w:r/>
    </w:p>
    <w:p>
      <w:pPr>
        <w:rPr>
          <w:rFonts w:ascii="黑体" w:hAnsi="Calibri" w:eastAsia="黑体"/>
          <w:bCs/>
          <w:sz w:val="28"/>
          <w:szCs w:val="28"/>
          <w:highlight w:val="none"/>
        </w:rPr>
        <w:outlineLvl w:val="9"/>
      </w:pPr>
      <w:r>
        <w:rPr>
          <w:rFonts w:ascii="黑体" w:hAnsi="Calibri" w:eastAsia="黑体"/>
          <w:bCs/>
          <w:sz w:val="28"/>
          <w:szCs w:val="28"/>
          <w:highlight w:val="none"/>
        </w:rPr>
      </w:r>
      <w:r/>
    </w:p>
    <w:p>
      <w:pPr>
        <w:pStyle w:val="726"/>
        <w:ind w:firstLine="0"/>
        <w:jc w:val="center"/>
        <w:spacing w:line="360" w:lineRule="auto"/>
        <w:rPr>
          <w:rFonts w:ascii="黑体" w:eastAsia="黑体"/>
          <w:bCs/>
          <w:sz w:val="28"/>
          <w:szCs w:val="28"/>
          <w:highlight w:val="none"/>
          <w:lang w:eastAsia="zh-CN"/>
        </w:rPr>
      </w:pPr>
      <w:r>
        <w:rPr>
          <w:rFonts w:hint="eastAsia" w:ascii="黑体" w:eastAsia="黑体"/>
          <w:bCs/>
          <w:sz w:val="28"/>
          <w:szCs w:val="28"/>
          <w:highlight w:val="none"/>
          <w:lang w:eastAsia="zh-CN"/>
        </w:rPr>
        <w:t xml:space="preserve">1、客房设施基本情况表</w:t>
      </w:r>
      <w:r/>
    </w:p>
    <w:p>
      <w:pPr>
        <w:pStyle w:val="726"/>
        <w:ind w:firstLine="0"/>
        <w:jc w:val="center"/>
        <w:spacing w:line="360" w:lineRule="auto"/>
        <w:rPr>
          <w:rFonts w:ascii="黑体" w:eastAsia="黑体"/>
          <w:bCs/>
          <w:sz w:val="28"/>
          <w:szCs w:val="28"/>
          <w:highlight w:val="none"/>
          <w:lang w:eastAsia="zh-CN"/>
        </w:rPr>
      </w:pPr>
      <w:r>
        <w:rPr>
          <w:rFonts w:ascii="黑体" w:eastAsia="黑体"/>
          <w:bCs/>
          <w:sz w:val="28"/>
          <w:szCs w:val="28"/>
          <w:highlight w:val="none"/>
          <w:lang w:eastAsia="zh-CN"/>
        </w:rPr>
      </w:r>
      <w:r/>
    </w:p>
    <w:p>
      <w:pPr>
        <w:pStyle w:val="726"/>
        <w:ind w:firstLine="0"/>
        <w:rPr>
          <w:rFonts w:ascii="黑体" w:eastAsia="黑体"/>
          <w:bCs/>
          <w:sz w:val="24"/>
          <w:highlight w:val="none"/>
          <w:lang w:eastAsia="zh-CN"/>
        </w:rPr>
      </w:pPr>
      <w:r>
        <w:rPr>
          <w:rFonts w:hint="eastAsia" w:ascii="黑体" w:hAnsi="宋体" w:eastAsia="黑体"/>
          <w:sz w:val="24"/>
          <w:highlight w:val="none"/>
          <w:lang w:eastAsia="zh-CN"/>
        </w:rPr>
        <w:t xml:space="preserve">供应商名称（盖章）                                  </w:t>
      </w:r>
      <w:r>
        <w:rPr>
          <w:rFonts w:hint="eastAsia" w:ascii="黑体" w:eastAsia="黑体"/>
          <w:bCs/>
          <w:sz w:val="24"/>
          <w:highlight w:val="none"/>
          <w:lang w:eastAsia="zh-CN"/>
        </w:rPr>
        <w:t xml:space="preserve">项目编号：</w:t>
      </w:r>
      <w:r/>
    </w:p>
    <w:tbl>
      <w:tblPr>
        <w:tblStyle w:val="7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348"/>
        <w:gridCol w:w="1205"/>
        <w:gridCol w:w="1344"/>
        <w:gridCol w:w="1963"/>
        <w:gridCol w:w="1963"/>
      </w:tblGrid>
      <w:tr>
        <w:trPr>
          <w:trHeight w:val="858"/>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rPr>
                <w:rFonts w:hint="eastAsia" w:ascii="宋体" w:hAnsi="宋体" w:eastAsia="宋体" w:cs="Times New Roman"/>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rPr>
                <w:rFonts w:hint="eastAsia" w:ascii="宋体" w:hAnsi="宋体" w:eastAsia="宋体" w:cs="Times New Roman"/>
                <w:sz w:val="24"/>
                <w:szCs w:val="24"/>
                <w:highlight w:val="none"/>
              </w:rPr>
            </w:pPr>
            <w:r>
              <w:rPr>
                <w:rFonts w:hint="eastAsia" w:ascii="宋体" w:hAnsi="宋体"/>
                <w:bCs/>
                <w:sz w:val="24"/>
                <w:szCs w:val="24"/>
                <w:highlight w:val="none"/>
              </w:rPr>
              <w:t xml:space="preserve">房间类型</w:t>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tabs>
                <w:tab w:val="left" w:pos="6252" w:leader="none"/>
              </w:tabs>
              <w:rPr>
                <w:rFonts w:hint="eastAsia" w:ascii="宋体" w:hAnsi="宋体" w:eastAsia="宋体" w:cs="Times New Roman"/>
                <w:sz w:val="24"/>
                <w:szCs w:val="24"/>
                <w:highlight w:val="none"/>
              </w:rPr>
            </w:pPr>
            <w:r>
              <w:rPr>
                <w:rFonts w:hint="eastAsia" w:ascii="宋体" w:hAnsi="宋体"/>
                <w:bCs/>
                <w:sz w:val="24"/>
                <w:szCs w:val="24"/>
                <w:highlight w:val="none"/>
              </w:rPr>
              <w:t xml:space="preserve">数量（个）</w:t>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jc w:val="center"/>
              <w:tabs>
                <w:tab w:val="left" w:pos="6252" w:leader="none"/>
              </w:tabs>
              <w:rPr>
                <w:rFonts w:hint="eastAsia" w:ascii="宋体" w:hAnsi="宋体" w:eastAsia="宋体" w:cs="Times New Roman"/>
                <w:sz w:val="24"/>
                <w:szCs w:val="24"/>
                <w:highlight w:val="none"/>
              </w:rPr>
            </w:pPr>
            <w:r>
              <w:rPr>
                <w:rFonts w:hint="eastAsia" w:ascii="宋体" w:hAnsi="宋体"/>
                <w:bCs/>
                <w:sz w:val="24"/>
                <w:szCs w:val="24"/>
                <w:highlight w:val="none"/>
              </w:rPr>
              <w:t xml:space="preserve">面积（㎡）</w:t>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tabs>
                <w:tab w:val="left" w:pos="6252" w:leader="none"/>
              </w:tabs>
              <w:rPr>
                <w:rFonts w:hint="eastAsia" w:ascii="宋体" w:hAnsi="宋体" w:eastAsia="宋体" w:cs="Times New Roman"/>
                <w:sz w:val="24"/>
                <w:szCs w:val="24"/>
                <w:highlight w:val="none"/>
              </w:rPr>
            </w:pPr>
            <w:r>
              <w:rPr>
                <w:rFonts w:hint="eastAsia" w:ascii="宋体" w:hAnsi="宋体"/>
                <w:bCs/>
                <w:sz w:val="24"/>
                <w:szCs w:val="24"/>
                <w:highlight w:val="none"/>
              </w:rPr>
              <w:t xml:space="preserve">最近一次装修年份</w:t>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tabs>
                <w:tab w:val="left" w:pos="6252" w:leader="none"/>
              </w:tabs>
              <w:rPr>
                <w:rFonts w:hint="eastAsia" w:ascii="宋体" w:hAnsi="宋体" w:eastAsia="宋体" w:cs="Times New Roman"/>
                <w:sz w:val="24"/>
                <w:szCs w:val="24"/>
                <w:highlight w:val="none"/>
              </w:rPr>
            </w:pPr>
            <w:r>
              <w:rPr>
                <w:rFonts w:hint="eastAsia" w:ascii="宋体" w:hAnsi="宋体"/>
                <w:bCs/>
                <w:sz w:val="24"/>
                <w:szCs w:val="24"/>
                <w:highlight w:val="none"/>
              </w:rPr>
              <w:t xml:space="preserve">内部设施简单描述</w:t>
            </w:r>
            <w:r/>
          </w:p>
        </w:tc>
      </w:tr>
      <w:tr>
        <w:trPr>
          <w:trHeight w:val="567" w:hRule="exact"/>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15"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6"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15"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6"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15"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6"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15"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6"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15"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6"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bl>
    <w:p>
      <w:pPr>
        <w:pStyle w:val="726"/>
        <w:ind w:left="482" w:hanging="482"/>
        <w:spacing w:line="360" w:lineRule="auto"/>
        <w:rPr>
          <w:rFonts w:hint="eastAsia" w:ascii="宋体" w:hAnsi="宋体" w:eastAsia="宋体" w:cs="Times New Roman"/>
          <w:b/>
          <w:sz w:val="24"/>
          <w:highlight w:val="none"/>
        </w:rPr>
      </w:pPr>
      <w:r>
        <w:rPr>
          <w:rFonts w:hint="eastAsia" w:ascii="宋体" w:hAnsi="宋体" w:eastAsia="宋体" w:cs="Times New Roman"/>
          <w:b/>
          <w:sz w:val="24"/>
          <w:highlight w:val="none"/>
        </w:rPr>
      </w:r>
      <w:r/>
    </w:p>
    <w:p>
      <w:pPr>
        <w:pStyle w:val="726"/>
        <w:ind w:left="420" w:hanging="420"/>
        <w:spacing w:line="360" w:lineRule="auto"/>
        <w:rPr>
          <w:rFonts w:hint="eastAsia" w:ascii="Times New Roman" w:hAnsi="宋体"/>
          <w:bCs/>
          <w:szCs w:val="21"/>
          <w:highlight w:val="none"/>
          <w:lang w:eastAsia="zh-CN"/>
        </w:rPr>
      </w:pPr>
      <w:r>
        <w:rPr>
          <w:rFonts w:hint="eastAsia" w:hAnsi="宋体"/>
          <w:szCs w:val="21"/>
          <w:highlight w:val="none"/>
          <w:lang w:eastAsia="zh-CN"/>
        </w:rPr>
        <w:t xml:space="preserve">注：</w:t>
      </w:r>
      <w:r>
        <w:rPr>
          <w:szCs w:val="21"/>
          <w:highlight w:val="none"/>
          <w:lang w:eastAsia="zh-CN"/>
        </w:rPr>
        <w:t xml:space="preserve">1</w:t>
      </w:r>
      <w:r>
        <w:rPr>
          <w:rFonts w:hint="eastAsia" w:hAnsi="宋体"/>
          <w:szCs w:val="21"/>
          <w:highlight w:val="none"/>
          <w:lang w:eastAsia="zh-CN"/>
        </w:rPr>
        <w:t xml:space="preserve">、房间类型包括单间、标准间</w:t>
      </w:r>
      <w:r>
        <w:rPr>
          <w:rFonts w:hint="eastAsia" w:hAnsi="宋体"/>
          <w:bCs/>
          <w:szCs w:val="21"/>
          <w:highlight w:val="none"/>
          <w:lang w:eastAsia="zh-CN"/>
        </w:rPr>
        <w:t xml:space="preserve">；</w:t>
      </w:r>
      <w:r/>
    </w:p>
    <w:p>
      <w:pPr>
        <w:pStyle w:val="726"/>
        <w:ind w:firstLine="0"/>
        <w:spacing w:line="360" w:lineRule="auto"/>
        <w:rPr>
          <w:rFonts w:hAnsi="Times New Roman"/>
          <w:szCs w:val="21"/>
          <w:highlight w:val="none"/>
          <w:lang w:eastAsia="zh-CN"/>
        </w:rPr>
      </w:pPr>
      <w:r>
        <w:rPr>
          <w:szCs w:val="21"/>
          <w:highlight w:val="none"/>
          <w:lang w:eastAsia="zh-CN"/>
        </w:rPr>
        <w:t xml:space="preserve">    2</w:t>
      </w:r>
      <w:r>
        <w:rPr>
          <w:rFonts w:hint="eastAsia" w:hAnsi="宋体"/>
          <w:szCs w:val="21"/>
          <w:highlight w:val="none"/>
          <w:lang w:eastAsia="zh-CN"/>
        </w:rPr>
        <w:t xml:space="preserve">、每个类型的房间须附</w:t>
      </w:r>
      <w:r>
        <w:rPr>
          <w:rFonts w:hAnsi="宋体"/>
          <w:szCs w:val="21"/>
          <w:highlight w:val="none"/>
          <w:lang w:eastAsia="zh-CN"/>
        </w:rPr>
        <w:t xml:space="preserve">2</w:t>
      </w:r>
      <w:r>
        <w:rPr>
          <w:rFonts w:hint="eastAsia" w:hAnsi="宋体"/>
          <w:szCs w:val="21"/>
          <w:highlight w:val="none"/>
          <w:lang w:eastAsia="zh-CN"/>
        </w:rPr>
        <w:t xml:space="preserve">张及以上现场彩色图片，至少包括卧室、卫生间。未提供或不符合要求的视为无效申请文件；</w:t>
      </w:r>
      <w:r/>
    </w:p>
    <w:p>
      <w:pPr>
        <w:pStyle w:val="726"/>
        <w:ind w:left="420" w:firstLine="0"/>
        <w:spacing w:line="360" w:lineRule="auto"/>
        <w:rPr>
          <w:szCs w:val="21"/>
          <w:highlight w:val="none"/>
          <w:lang w:eastAsia="zh-CN"/>
        </w:rPr>
      </w:pPr>
      <w:r>
        <w:rPr>
          <w:szCs w:val="21"/>
          <w:highlight w:val="none"/>
          <w:lang w:eastAsia="zh-CN"/>
        </w:rPr>
        <w:t xml:space="preserve">3</w:t>
      </w:r>
      <w:r>
        <w:rPr>
          <w:rFonts w:hint="eastAsia"/>
          <w:szCs w:val="21"/>
          <w:highlight w:val="none"/>
          <w:lang w:eastAsia="zh-CN"/>
        </w:rPr>
        <w:t xml:space="preserve">、“面积”填写该类房间的面积区间范围；</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4</w:t>
      </w:r>
      <w:r>
        <w:rPr>
          <w:rFonts w:hint="eastAsia" w:hAnsi="宋体"/>
          <w:szCs w:val="21"/>
          <w:highlight w:val="none"/>
          <w:lang w:eastAsia="zh-CN"/>
        </w:rPr>
        <w:t xml:space="preserve">、上述篇幅无法满足填写要求的可自行增行；</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5</w:t>
      </w:r>
      <w:r>
        <w:rPr>
          <w:rFonts w:hint="eastAsia" w:hAnsi="宋体"/>
          <w:szCs w:val="21"/>
          <w:highlight w:val="none"/>
          <w:lang w:eastAsia="zh-CN"/>
        </w:rPr>
        <w:t xml:space="preserve">、上述表格须按内容要求如实填写完整。</w:t>
      </w:r>
      <w:r/>
    </w:p>
    <w:p>
      <w:pPr>
        <w:pStyle w:val="726"/>
        <w:ind w:firstLine="0"/>
        <w:jc w:val="center"/>
        <w:rPr>
          <w:rFonts w:ascii="黑体" w:hAnsi="Times New Roman" w:eastAsia="黑体"/>
          <w:bCs/>
          <w:sz w:val="28"/>
          <w:szCs w:val="28"/>
          <w:highlight w:val="none"/>
          <w:lang w:eastAsia="zh-CN"/>
        </w:rPr>
      </w:pPr>
      <w:r>
        <w:rPr>
          <w:rFonts w:ascii="Times New Roman" w:hAnsi="Times New Roman"/>
          <w:szCs w:val="21"/>
          <w:highlight w:val="none"/>
          <w:lang w:eastAsia="zh-CN"/>
        </w:rPr>
        <w:br w:type="page" w:clear="all"/>
      </w:r>
      <w:r>
        <w:rPr>
          <w:rFonts w:hint="eastAsia" w:ascii="黑体" w:eastAsia="黑体"/>
          <w:bCs/>
          <w:sz w:val="28"/>
          <w:szCs w:val="28"/>
          <w:highlight w:val="none"/>
          <w:lang w:eastAsia="zh-CN"/>
        </w:rPr>
        <w:t xml:space="preserve">2、</w:t>
      </w:r>
      <w:bookmarkStart w:id="195" w:name="OLE_LINK18"/>
      <w:r>
        <w:rPr>
          <w:rFonts w:hint="eastAsia" w:ascii="黑体" w:eastAsia="黑体"/>
          <w:bCs/>
          <w:sz w:val="28"/>
          <w:szCs w:val="28"/>
          <w:highlight w:val="none"/>
          <w:lang w:eastAsia="zh-CN"/>
        </w:rPr>
        <w:t xml:space="preserve">会议室基本情况表</w:t>
      </w:r>
      <w:r/>
    </w:p>
    <w:p>
      <w:pPr>
        <w:pStyle w:val="726"/>
        <w:ind w:firstLine="0"/>
        <w:jc w:val="center"/>
        <w:spacing w:line="360" w:lineRule="auto"/>
        <w:rPr>
          <w:rFonts w:ascii="黑体" w:eastAsia="黑体"/>
          <w:bCs/>
          <w:sz w:val="28"/>
          <w:szCs w:val="28"/>
          <w:highlight w:val="none"/>
          <w:lang w:eastAsia="zh-CN"/>
        </w:rPr>
      </w:pPr>
      <w:r>
        <w:rPr>
          <w:rFonts w:ascii="黑体" w:eastAsia="黑体"/>
          <w:bCs/>
          <w:sz w:val="28"/>
          <w:szCs w:val="28"/>
          <w:highlight w:val="none"/>
          <w:lang w:eastAsia="zh-CN"/>
        </w:rPr>
      </w:r>
      <w:r/>
    </w:p>
    <w:p>
      <w:pPr>
        <w:pStyle w:val="726"/>
        <w:ind w:firstLine="0"/>
        <w:rPr>
          <w:rFonts w:hint="eastAsia" w:ascii="黑体" w:hAnsi="宋体" w:eastAsia="黑体"/>
          <w:b/>
          <w:bCs/>
          <w:sz w:val="24"/>
          <w:highlight w:val="none"/>
          <w:lang w:eastAsia="zh-CN"/>
        </w:rPr>
      </w:pPr>
      <w:r>
        <w:rPr>
          <w:rFonts w:hint="eastAsia" w:ascii="黑体" w:hAnsi="宋体" w:eastAsia="黑体"/>
          <w:sz w:val="24"/>
          <w:highlight w:val="none"/>
          <w:lang w:eastAsia="zh-CN"/>
        </w:rPr>
        <w:t xml:space="preserve">供应商名称（盖章）                                  </w:t>
      </w:r>
      <w:r>
        <w:rPr>
          <w:rFonts w:hint="eastAsia" w:ascii="黑体" w:eastAsia="黑体"/>
          <w:bCs/>
          <w:sz w:val="24"/>
          <w:highlight w:val="none"/>
          <w:lang w:eastAsia="zh-CN"/>
        </w:rPr>
        <w:t xml:space="preserve">项目编号：</w:t>
      </w:r>
      <w:r/>
    </w:p>
    <w:tbl>
      <w:tblPr>
        <w:tblStyle w:val="7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345"/>
        <w:gridCol w:w="1221"/>
        <w:gridCol w:w="1221"/>
        <w:gridCol w:w="1346"/>
        <w:gridCol w:w="1963"/>
        <w:gridCol w:w="727"/>
      </w:tblGrid>
      <w:tr>
        <w:trPr>
          <w:trHeight w:val="858"/>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hint="eastAsia" w:ascii="宋体" w:hAnsi="宋体" w:eastAsia="宋体" w:cs="Times New Roman"/>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rPr>
                <w:rFonts w:hint="eastAsia" w:ascii="宋体" w:hAnsi="宋体" w:eastAsia="宋体" w:cs="Times New Roman"/>
                <w:sz w:val="24"/>
                <w:szCs w:val="24"/>
                <w:highlight w:val="none"/>
              </w:rPr>
            </w:pPr>
            <w:r>
              <w:rPr>
                <w:rFonts w:hint="eastAsia" w:ascii="宋体" w:hAnsi="宋体"/>
                <w:bCs/>
                <w:sz w:val="24"/>
                <w:szCs w:val="24"/>
                <w:highlight w:val="none"/>
              </w:rPr>
              <w:t xml:space="preserve">会议室类型</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tabs>
                <w:tab w:val="left" w:pos="6252" w:leader="none"/>
              </w:tabs>
              <w:rPr>
                <w:rFonts w:hint="eastAsia" w:ascii="宋体" w:hAnsi="宋体" w:eastAsia="宋体" w:cs="Times New Roman"/>
                <w:sz w:val="24"/>
                <w:szCs w:val="24"/>
                <w:highlight w:val="none"/>
              </w:rPr>
            </w:pPr>
            <w:r>
              <w:rPr>
                <w:rFonts w:hint="eastAsia" w:ascii="宋体" w:hAnsi="宋体"/>
                <w:bCs/>
                <w:sz w:val="24"/>
                <w:szCs w:val="24"/>
                <w:highlight w:val="none"/>
              </w:rPr>
              <w:t xml:space="preserve">数量（个）</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tabs>
                <w:tab w:val="left" w:pos="6252" w:leader="none"/>
              </w:tabs>
              <w:rPr>
                <w:rFonts w:hint="eastAsia" w:ascii="宋体" w:hAnsi="宋体" w:eastAsia="宋体" w:cs="Times New Roman"/>
                <w:sz w:val="24"/>
                <w:szCs w:val="24"/>
                <w:highlight w:val="none"/>
              </w:rPr>
            </w:pPr>
            <w:r>
              <w:rPr>
                <w:rFonts w:hint="eastAsia" w:ascii="宋体" w:hAnsi="宋体"/>
                <w:bCs/>
                <w:sz w:val="24"/>
                <w:szCs w:val="24"/>
                <w:highlight w:val="none"/>
              </w:rPr>
              <w:t xml:space="preserve">面积（㎡）</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tabs>
                <w:tab w:val="left" w:pos="6252" w:leader="none"/>
              </w:tabs>
              <w:rPr>
                <w:rFonts w:hint="eastAsia" w:ascii="宋体" w:hAnsi="宋体" w:eastAsia="宋体" w:cs="Times New Roman"/>
                <w:sz w:val="24"/>
                <w:szCs w:val="24"/>
                <w:highlight w:val="none"/>
              </w:rPr>
            </w:pPr>
            <w:r>
              <w:rPr>
                <w:rFonts w:hint="eastAsia" w:ascii="宋体" w:hAnsi="宋体"/>
                <w:sz w:val="24"/>
                <w:szCs w:val="24"/>
                <w:highlight w:val="none"/>
              </w:rPr>
              <w:t xml:space="preserve">座位数（个）</w:t>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tabs>
                <w:tab w:val="left" w:pos="6252" w:leader="none"/>
              </w:tabs>
              <w:rPr>
                <w:rFonts w:hint="eastAsia" w:ascii="宋体" w:hAnsi="宋体" w:eastAsia="宋体" w:cs="Times New Roman"/>
                <w:sz w:val="24"/>
                <w:szCs w:val="24"/>
                <w:highlight w:val="none"/>
              </w:rPr>
            </w:pPr>
            <w:r>
              <w:rPr>
                <w:rFonts w:hint="eastAsia" w:ascii="宋体" w:hAnsi="宋体"/>
                <w:bCs/>
                <w:sz w:val="24"/>
                <w:szCs w:val="24"/>
                <w:highlight w:val="none"/>
              </w:rPr>
              <w:t xml:space="preserve">最近一次装修年份</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hint="eastAsia" w:ascii="宋体" w:hAnsi="宋体" w:eastAsia="宋体" w:cs="Times New Roman"/>
                <w:sz w:val="24"/>
                <w:szCs w:val="24"/>
                <w:highlight w:val="none"/>
              </w:rPr>
            </w:pPr>
            <w:r>
              <w:rPr>
                <w:rFonts w:hint="eastAsia" w:ascii="宋体" w:hAnsi="宋体"/>
                <w:bCs/>
                <w:sz w:val="24"/>
                <w:szCs w:val="24"/>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24" w:type="pct"/>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bl>
    <w:p>
      <w:pPr>
        <w:pStyle w:val="726"/>
        <w:ind w:firstLine="0"/>
        <w:spacing w:line="360" w:lineRule="auto"/>
        <w:rPr>
          <w:rFonts w:hint="eastAsia" w:ascii="宋体" w:hAnsi="宋体" w:eastAsia="宋体" w:cs="Times New Roman"/>
          <w:b/>
          <w:sz w:val="24"/>
          <w:highlight w:val="none"/>
        </w:rPr>
      </w:pPr>
      <w:r>
        <w:rPr>
          <w:rFonts w:hint="eastAsia" w:ascii="宋体" w:hAnsi="宋体" w:eastAsia="宋体" w:cs="Times New Roman"/>
          <w:b/>
          <w:sz w:val="24"/>
          <w:highlight w:val="none"/>
        </w:rPr>
      </w:r>
      <w:r/>
    </w:p>
    <w:p>
      <w:pPr>
        <w:pStyle w:val="726"/>
        <w:ind w:firstLine="0"/>
        <w:spacing w:line="360" w:lineRule="auto"/>
        <w:rPr>
          <w:rFonts w:hint="eastAsia" w:ascii="Times New Roman" w:hAnsi="宋体"/>
          <w:szCs w:val="21"/>
          <w:highlight w:val="none"/>
          <w:lang w:eastAsia="zh-CN"/>
        </w:rPr>
      </w:pPr>
      <w:r>
        <w:rPr>
          <w:rFonts w:hint="eastAsia" w:hAnsi="宋体"/>
          <w:szCs w:val="21"/>
          <w:highlight w:val="none"/>
          <w:lang w:eastAsia="zh-CN"/>
        </w:rPr>
        <w:t xml:space="preserve">注：</w:t>
      </w:r>
      <w:r>
        <w:rPr>
          <w:rFonts w:hAnsi="宋体"/>
          <w:szCs w:val="21"/>
          <w:highlight w:val="none"/>
          <w:lang w:eastAsia="zh-CN"/>
        </w:rPr>
        <w:t xml:space="preserve">1</w:t>
      </w:r>
      <w:r>
        <w:rPr>
          <w:rFonts w:hint="eastAsia" w:hAnsi="宋体"/>
          <w:szCs w:val="21"/>
          <w:highlight w:val="none"/>
          <w:lang w:eastAsia="zh-CN"/>
        </w:rPr>
        <w:t xml:space="preserve">、会议室类型需包括</w:t>
      </w:r>
      <w:r>
        <w:rPr>
          <w:rFonts w:hint="eastAsia" w:hAnsi="宋体"/>
          <w:b/>
          <w:szCs w:val="21"/>
          <w:highlight w:val="none"/>
          <w:u w:val="single"/>
          <w:lang w:eastAsia="zh-CN"/>
        </w:rPr>
        <w:t xml:space="preserve">大会议室</w:t>
      </w:r>
      <w:r>
        <w:rPr>
          <w:rFonts w:hint="eastAsia" w:hAnsi="宋体"/>
          <w:szCs w:val="21"/>
          <w:highlight w:val="none"/>
          <w:lang w:eastAsia="zh-CN"/>
        </w:rPr>
        <w:t xml:space="preserve">、</w:t>
      </w:r>
      <w:r>
        <w:rPr>
          <w:rFonts w:hint="eastAsia" w:hAnsi="宋体"/>
          <w:b/>
          <w:szCs w:val="21"/>
          <w:highlight w:val="none"/>
          <w:u w:val="single"/>
          <w:lang w:eastAsia="zh-CN"/>
        </w:rPr>
        <w:t xml:space="preserve">中会议室</w:t>
      </w:r>
      <w:r>
        <w:rPr>
          <w:rFonts w:hint="eastAsia" w:hAnsi="宋体"/>
          <w:szCs w:val="21"/>
          <w:highlight w:val="none"/>
          <w:lang w:eastAsia="zh-CN"/>
        </w:rPr>
        <w:t xml:space="preserve">、</w:t>
      </w:r>
      <w:r>
        <w:rPr>
          <w:rFonts w:hint="eastAsia" w:hAnsi="宋体"/>
          <w:b/>
          <w:szCs w:val="21"/>
          <w:highlight w:val="none"/>
          <w:u w:val="single"/>
          <w:lang w:eastAsia="zh-CN"/>
        </w:rPr>
        <w:t xml:space="preserve">小会议室</w:t>
      </w:r>
      <w:r>
        <w:rPr>
          <w:rFonts w:hint="eastAsia" w:hAnsi="宋体"/>
          <w:szCs w:val="21"/>
          <w:highlight w:val="none"/>
          <w:lang w:eastAsia="zh-CN"/>
        </w:rPr>
        <w:t xml:space="preserve">；</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2</w:t>
      </w:r>
      <w:r>
        <w:rPr>
          <w:rFonts w:hint="eastAsia" w:hAnsi="宋体"/>
          <w:szCs w:val="21"/>
          <w:highlight w:val="none"/>
          <w:lang w:eastAsia="zh-CN"/>
        </w:rPr>
        <w:t xml:space="preserve">、每个会议室须附一张及以上现场全景彩色图片，未提供或不符合要求的视为无效申请文件；</w:t>
      </w:r>
      <w:r/>
    </w:p>
    <w:p>
      <w:pPr>
        <w:pStyle w:val="726"/>
        <w:ind w:left="420" w:firstLine="0"/>
        <w:spacing w:line="360" w:lineRule="auto"/>
        <w:rPr>
          <w:rFonts w:hAnsi="Times New Roman"/>
          <w:szCs w:val="21"/>
          <w:highlight w:val="none"/>
          <w:lang w:eastAsia="zh-CN"/>
        </w:rPr>
      </w:pPr>
      <w:r>
        <w:rPr>
          <w:rFonts w:hAnsi="宋体"/>
          <w:szCs w:val="21"/>
          <w:highlight w:val="none"/>
          <w:lang w:eastAsia="zh-CN"/>
        </w:rPr>
        <w:t xml:space="preserve">3</w:t>
      </w:r>
      <w:r>
        <w:rPr>
          <w:rFonts w:hint="eastAsia" w:hAnsi="宋体"/>
          <w:szCs w:val="21"/>
          <w:highlight w:val="none"/>
          <w:lang w:eastAsia="zh-CN"/>
        </w:rPr>
        <w:t xml:space="preserve">、</w:t>
      </w:r>
      <w:r>
        <w:rPr>
          <w:rFonts w:hint="eastAsia"/>
          <w:szCs w:val="21"/>
          <w:highlight w:val="none"/>
          <w:lang w:eastAsia="zh-CN"/>
        </w:rPr>
        <w:t xml:space="preserve">“面积”填写该类会议室的面积区间范围；</w:t>
      </w:r>
      <w:r/>
    </w:p>
    <w:p>
      <w:pPr>
        <w:pStyle w:val="726"/>
        <w:ind w:left="420" w:firstLine="0"/>
        <w:spacing w:line="360" w:lineRule="auto"/>
        <w:rPr>
          <w:rFonts w:hint="eastAsia" w:hAnsi="宋体"/>
          <w:szCs w:val="21"/>
          <w:highlight w:val="none"/>
          <w:lang w:eastAsia="zh-CN"/>
        </w:rPr>
      </w:pPr>
      <w:r>
        <w:rPr>
          <w:szCs w:val="21"/>
          <w:highlight w:val="none"/>
          <w:lang w:eastAsia="zh-CN"/>
        </w:rPr>
        <w:t xml:space="preserve">4</w:t>
      </w:r>
      <w:r>
        <w:rPr>
          <w:rFonts w:hint="eastAsia"/>
          <w:szCs w:val="21"/>
          <w:highlight w:val="none"/>
          <w:lang w:eastAsia="zh-CN"/>
        </w:rPr>
        <w:t xml:space="preserve">、</w:t>
      </w:r>
      <w:r>
        <w:rPr>
          <w:rFonts w:hint="eastAsia" w:hAnsi="宋体"/>
          <w:szCs w:val="21"/>
          <w:highlight w:val="none"/>
          <w:lang w:eastAsia="zh-CN"/>
        </w:rPr>
        <w:t xml:space="preserve">上述篇幅无法满足填写要求的可自行增行；</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5</w:t>
      </w:r>
      <w:r>
        <w:rPr>
          <w:rFonts w:hint="eastAsia" w:hAnsi="宋体"/>
          <w:szCs w:val="21"/>
          <w:highlight w:val="none"/>
          <w:lang w:eastAsia="zh-CN"/>
        </w:rPr>
        <w:t xml:space="preserve">、上述表格须按内容要求如实填写完整。</w:t>
      </w:r>
      <w:r/>
    </w:p>
    <w:p>
      <w:pPr>
        <w:pStyle w:val="726"/>
        <w:ind w:firstLine="0"/>
        <w:rPr>
          <w:rFonts w:hAnsi="Times New Roman"/>
          <w:b/>
          <w:szCs w:val="21"/>
          <w:highlight w:val="none"/>
          <w:lang w:eastAsia="zh-CN"/>
        </w:rPr>
      </w:pPr>
      <w:r>
        <w:rPr>
          <w:rFonts w:hAnsi="Times New Roman"/>
          <w:b/>
          <w:szCs w:val="21"/>
          <w:highlight w:val="none"/>
          <w:lang w:eastAsia="zh-CN"/>
        </w:rPr>
      </w:r>
      <w:r/>
    </w:p>
    <w:p>
      <w:pPr>
        <w:pStyle w:val="726"/>
        <w:ind w:firstLine="0"/>
        <w:rPr>
          <w:rFonts w:hint="eastAsia" w:hAnsi="宋体"/>
          <w:szCs w:val="21"/>
          <w:highlight w:val="none"/>
          <w:lang w:eastAsia="zh-CN"/>
        </w:rPr>
      </w:pPr>
      <w:r>
        <w:rPr>
          <w:rFonts w:ascii="Times New Roman" w:hAnsi="Times New Roman"/>
          <w:b/>
          <w:szCs w:val="21"/>
          <w:highlight w:val="none"/>
          <w:lang w:eastAsia="zh-CN"/>
        </w:rPr>
        <w:br w:type="page" w:clear="all"/>
      </w:r>
      <w:bookmarkEnd w:id="195"/>
      <w:r>
        <w:rPr>
          <w:rFonts w:hAnsi="宋体"/>
          <w:szCs w:val="21"/>
          <w:highlight w:val="none"/>
          <w:lang w:eastAsia="zh-CN"/>
        </w:rPr>
        <w:t xml:space="preserve"> </w:t>
      </w:r>
      <w:r/>
    </w:p>
    <w:p>
      <w:pPr>
        <w:pStyle w:val="726"/>
        <w:ind w:firstLine="0"/>
        <w:jc w:val="center"/>
        <w:spacing w:line="360" w:lineRule="auto"/>
        <w:rPr>
          <w:rFonts w:ascii="黑体" w:hAnsi="Times New Roman" w:eastAsia="黑体"/>
          <w:bCs/>
          <w:sz w:val="28"/>
          <w:szCs w:val="28"/>
          <w:highlight w:val="none"/>
          <w:lang w:eastAsia="zh-CN"/>
        </w:rPr>
      </w:pPr>
      <w:r>
        <w:rPr>
          <w:rFonts w:hint="eastAsia" w:ascii="黑体" w:eastAsia="黑体"/>
          <w:bCs/>
          <w:sz w:val="28"/>
          <w:szCs w:val="28"/>
          <w:highlight w:val="none"/>
          <w:lang w:eastAsia="zh-CN"/>
        </w:rPr>
        <w:t xml:space="preserve">3、会议配套设备情况表</w:t>
      </w:r>
      <w:r/>
    </w:p>
    <w:p>
      <w:pPr>
        <w:pStyle w:val="726"/>
        <w:ind w:firstLine="0"/>
        <w:jc w:val="center"/>
        <w:spacing w:line="360" w:lineRule="auto"/>
        <w:rPr>
          <w:rFonts w:ascii="黑体" w:eastAsia="黑体"/>
          <w:bCs/>
          <w:sz w:val="28"/>
          <w:szCs w:val="28"/>
          <w:highlight w:val="none"/>
          <w:lang w:eastAsia="zh-CN"/>
        </w:rPr>
      </w:pPr>
      <w:r>
        <w:rPr>
          <w:rFonts w:ascii="黑体" w:eastAsia="黑体"/>
          <w:bCs/>
          <w:sz w:val="28"/>
          <w:szCs w:val="28"/>
          <w:highlight w:val="none"/>
          <w:lang w:eastAsia="zh-CN"/>
        </w:rPr>
      </w:r>
      <w:r/>
    </w:p>
    <w:p>
      <w:pPr>
        <w:pStyle w:val="726"/>
        <w:ind w:firstLine="0"/>
        <w:rPr>
          <w:rFonts w:ascii="黑体" w:eastAsia="黑体"/>
          <w:b/>
          <w:bCs/>
          <w:sz w:val="24"/>
          <w:highlight w:val="none"/>
          <w:lang w:eastAsia="zh-CN"/>
        </w:rPr>
      </w:pPr>
      <w:r>
        <w:rPr>
          <w:rFonts w:hint="eastAsia" w:ascii="黑体" w:hAnsi="宋体" w:eastAsia="黑体"/>
          <w:sz w:val="24"/>
          <w:highlight w:val="none"/>
          <w:lang w:eastAsia="zh-CN"/>
        </w:rPr>
        <w:t xml:space="preserve">供应商名称（盖章）                                  </w:t>
      </w:r>
      <w:r>
        <w:rPr>
          <w:rFonts w:hint="eastAsia" w:ascii="黑体" w:eastAsia="黑体"/>
          <w:bCs/>
          <w:sz w:val="24"/>
          <w:highlight w:val="none"/>
          <w:lang w:eastAsia="zh-CN"/>
        </w:rPr>
        <w:t xml:space="preserve">项目编号：</w:t>
      </w:r>
      <w:r/>
    </w:p>
    <w:tbl>
      <w:tblPr>
        <w:tblStyle w:val="7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454"/>
        <w:gridCol w:w="1371"/>
        <w:gridCol w:w="1030"/>
        <w:gridCol w:w="2968"/>
      </w:tblGrid>
      <w:tr>
        <w:trPr>
          <w:trHeight w:val="858"/>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eastAsia="宋体" w:cs="Times New Roman"/>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1" w:type="pct"/>
            <w:vAlign w:val="center"/>
            <w:textDirection w:val="lrTb"/>
            <w:noWrap w:val="false"/>
          </w:tcPr>
          <w:p>
            <w:pPr>
              <w:jc w:val="center"/>
              <w:rPr>
                <w:rFonts w:eastAsia="宋体" w:cs="Times New Roman"/>
                <w:sz w:val="24"/>
                <w:szCs w:val="24"/>
                <w:highlight w:val="none"/>
              </w:rPr>
            </w:pPr>
            <w:r>
              <w:rPr>
                <w:rFonts w:hint="eastAsia"/>
                <w:sz w:val="24"/>
                <w:szCs w:val="24"/>
                <w:highlight w:val="none"/>
              </w:rPr>
              <w:t xml:space="preserve">配套设备名称</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center"/>
              <w:tabs>
                <w:tab w:val="left" w:pos="6252" w:leader="none"/>
              </w:tabs>
              <w:rPr>
                <w:rFonts w:eastAsia="宋体" w:cs="Times New Roman"/>
                <w:sz w:val="24"/>
                <w:szCs w:val="24"/>
                <w:highlight w:val="none"/>
              </w:rPr>
            </w:pPr>
            <w:r>
              <w:rPr>
                <w:rFonts w:hint="eastAsia"/>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tabs>
                <w:tab w:val="left" w:pos="6252" w:leader="none"/>
              </w:tabs>
              <w:rPr>
                <w:rFonts w:eastAsia="宋体" w:cs="Times New Roman"/>
                <w:sz w:val="24"/>
                <w:szCs w:val="24"/>
                <w:highlight w:val="none"/>
              </w:rPr>
            </w:pPr>
            <w:r>
              <w:rPr>
                <w:rFonts w:hint="eastAsia"/>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tabs>
                <w:tab w:val="left" w:pos="6252" w:leader="none"/>
              </w:tabs>
              <w:rPr>
                <w:rFonts w:eastAsia="宋体" w:cs="Times New Roman"/>
                <w:sz w:val="24"/>
                <w:szCs w:val="24"/>
                <w:highlight w:val="none"/>
              </w:rPr>
            </w:pPr>
            <w:r>
              <w:rPr>
                <w:rFonts w:hint="eastAsia"/>
                <w:sz w:val="24"/>
                <w:szCs w:val="24"/>
                <w:highlight w:val="none"/>
              </w:rPr>
              <w:t xml:space="preserve">购买时间</w:t>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eastAsia="宋体" w:cs="Times New Roman"/>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5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8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eastAsia="宋体" w:cs="Times New Roman"/>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5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8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eastAsia="宋体" w:cs="Times New Roman"/>
                <w:sz w:val="24"/>
                <w:szCs w:val="24"/>
                <w:highlight w:val="none"/>
              </w:rPr>
            </w:pPr>
            <w:r>
              <w:rPr>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5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8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eastAsia="宋体" w:cs="Times New Roman"/>
                <w:sz w:val="24"/>
                <w:szCs w:val="24"/>
                <w:highlight w:val="none"/>
              </w:rPr>
            </w:pPr>
            <w:r>
              <w:rPr>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5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8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eastAsia="宋体" w:cs="Times New Roman"/>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45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8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45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8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bl>
    <w:p>
      <w:pPr>
        <w:pStyle w:val="726"/>
        <w:ind w:firstLine="0"/>
        <w:spacing w:line="360" w:lineRule="auto"/>
        <w:rPr>
          <w:rFonts w:hint="eastAsia" w:ascii="Times New Roman" w:hAnsi="宋体" w:eastAsia="宋体" w:cs="Times New Roman"/>
          <w:szCs w:val="21"/>
          <w:highlight w:val="none"/>
        </w:rPr>
      </w:pPr>
      <w:r>
        <w:rPr>
          <w:rFonts w:hint="eastAsia" w:ascii="Times New Roman" w:hAnsi="宋体" w:eastAsia="宋体" w:cs="Times New Roman"/>
          <w:szCs w:val="21"/>
          <w:highlight w:val="none"/>
        </w:rPr>
      </w:r>
      <w:r/>
    </w:p>
    <w:p>
      <w:pPr>
        <w:pStyle w:val="726"/>
        <w:ind w:firstLine="0"/>
        <w:spacing w:line="360" w:lineRule="auto"/>
        <w:rPr>
          <w:rFonts w:hint="eastAsia" w:hAnsi="宋体"/>
          <w:szCs w:val="21"/>
          <w:highlight w:val="none"/>
          <w:lang w:eastAsia="zh-CN"/>
        </w:rPr>
      </w:pPr>
      <w:r>
        <w:rPr>
          <w:rFonts w:hint="eastAsia" w:hAnsi="宋体"/>
          <w:szCs w:val="21"/>
          <w:highlight w:val="none"/>
          <w:lang w:eastAsia="zh-CN"/>
        </w:rPr>
        <w:t xml:space="preserve">注：</w:t>
      </w:r>
      <w:r>
        <w:rPr>
          <w:rFonts w:hAnsi="宋体"/>
          <w:szCs w:val="21"/>
          <w:highlight w:val="none"/>
          <w:lang w:eastAsia="zh-CN"/>
        </w:rPr>
        <w:t xml:space="preserve">1</w:t>
      </w:r>
      <w:r>
        <w:rPr>
          <w:rFonts w:hint="eastAsia" w:hAnsi="宋体"/>
          <w:szCs w:val="21"/>
          <w:highlight w:val="none"/>
          <w:lang w:eastAsia="zh-CN"/>
        </w:rPr>
        <w:t xml:space="preserve">、配套设备名称</w:t>
      </w:r>
      <w:r>
        <w:rPr>
          <w:rFonts w:hint="eastAsia" w:hAnsi="宋体"/>
          <w:bCs/>
          <w:szCs w:val="21"/>
          <w:highlight w:val="none"/>
          <w:lang w:eastAsia="zh-CN"/>
        </w:rPr>
        <w:t xml:space="preserve">包括但不限于音响设备、话筒设备、投影设备、打印、复印、传真设备等；</w:t>
      </w:r>
      <w:r/>
    </w:p>
    <w:p>
      <w:pPr>
        <w:pStyle w:val="726"/>
        <w:spacing w:line="360" w:lineRule="auto"/>
        <w:rPr>
          <w:rFonts w:hint="eastAsia" w:hAnsi="宋体"/>
          <w:szCs w:val="21"/>
          <w:highlight w:val="none"/>
          <w:lang w:eastAsia="zh-CN"/>
        </w:rPr>
      </w:pPr>
      <w:r>
        <w:rPr>
          <w:rFonts w:hAnsi="宋体"/>
          <w:szCs w:val="21"/>
          <w:highlight w:val="none"/>
          <w:lang w:eastAsia="zh-CN"/>
        </w:rPr>
        <w:t xml:space="preserve">2</w:t>
      </w:r>
      <w:r>
        <w:rPr>
          <w:rFonts w:hint="eastAsia" w:hAnsi="宋体"/>
          <w:szCs w:val="21"/>
          <w:highlight w:val="none"/>
          <w:lang w:eastAsia="zh-CN"/>
        </w:rPr>
        <w:t xml:space="preserve">、每类设备须至少提供一张现场彩色图片，未提供或不符合要求的视为无效申请文件；</w:t>
      </w:r>
      <w:r/>
    </w:p>
    <w:p>
      <w:pPr>
        <w:pStyle w:val="726"/>
        <w:spacing w:line="360" w:lineRule="auto"/>
        <w:rPr>
          <w:rFonts w:hint="eastAsia" w:hAnsi="宋体"/>
          <w:szCs w:val="21"/>
          <w:highlight w:val="none"/>
          <w:lang w:eastAsia="zh-CN"/>
        </w:rPr>
      </w:pPr>
      <w:r>
        <w:rPr>
          <w:rFonts w:hAnsi="宋体"/>
          <w:szCs w:val="21"/>
          <w:highlight w:val="none"/>
          <w:lang w:eastAsia="zh-CN"/>
        </w:rPr>
        <w:t xml:space="preserve">3</w:t>
      </w:r>
      <w:r>
        <w:rPr>
          <w:rFonts w:hint="eastAsia" w:hAnsi="宋体"/>
          <w:szCs w:val="21"/>
          <w:highlight w:val="none"/>
          <w:lang w:eastAsia="zh-CN"/>
        </w:rPr>
        <w:t xml:space="preserve">、上述篇幅无法满足填写要求的可自行增行；</w:t>
      </w:r>
      <w:r/>
    </w:p>
    <w:p>
      <w:pPr>
        <w:pStyle w:val="726"/>
        <w:spacing w:line="360" w:lineRule="auto"/>
        <w:rPr>
          <w:rFonts w:hint="eastAsia" w:hAnsi="宋体"/>
          <w:szCs w:val="21"/>
          <w:highlight w:val="none"/>
          <w:lang w:eastAsia="zh-CN"/>
        </w:rPr>
      </w:pPr>
      <w:r>
        <w:rPr>
          <w:rFonts w:hAnsi="宋体"/>
          <w:szCs w:val="21"/>
          <w:highlight w:val="none"/>
          <w:lang w:eastAsia="zh-CN"/>
        </w:rPr>
        <w:t xml:space="preserve">4</w:t>
      </w:r>
      <w:r>
        <w:rPr>
          <w:rFonts w:hint="eastAsia" w:hAnsi="宋体"/>
          <w:szCs w:val="21"/>
          <w:highlight w:val="none"/>
          <w:lang w:eastAsia="zh-CN"/>
        </w:rPr>
        <w:t xml:space="preserve">、上述表格须按内容要求如实填写完整。</w:t>
      </w:r>
      <w:r/>
    </w:p>
    <w:p>
      <w:pPr>
        <w:pStyle w:val="726"/>
        <w:ind w:firstLine="0"/>
        <w:rPr>
          <w:rFonts w:hAnsi="Times New Roman"/>
          <w:b/>
          <w:szCs w:val="21"/>
          <w:highlight w:val="none"/>
          <w:lang w:eastAsia="zh-CN"/>
        </w:rPr>
      </w:pPr>
      <w:r>
        <w:rPr>
          <w:rFonts w:hAnsi="Times New Roman"/>
          <w:b/>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pStyle w:val="726"/>
        <w:ind w:firstLine="0"/>
        <w:rPr>
          <w:rFonts w:hint="eastAsia" w:hAnsi="宋体"/>
          <w:szCs w:val="21"/>
          <w:highlight w:val="none"/>
          <w:lang w:eastAsia="zh-CN"/>
        </w:rPr>
      </w:pPr>
      <w:r>
        <w:rPr>
          <w:rFonts w:hint="eastAsia" w:hAnsi="宋体"/>
          <w:szCs w:val="21"/>
          <w:highlight w:val="none"/>
          <w:lang w:eastAsia="zh-CN"/>
        </w:rPr>
      </w:r>
      <w:r/>
    </w:p>
    <w:p>
      <w:pPr>
        <w:rPr>
          <w:rFonts w:hint="eastAsia" w:ascii="黑体" w:eastAsia="黑体"/>
          <w:bCs/>
          <w:sz w:val="28"/>
          <w:szCs w:val="28"/>
          <w:highlight w:val="none"/>
          <w:lang w:eastAsia="zh-CN"/>
        </w:rPr>
      </w:pPr>
      <w:r>
        <w:rPr>
          <w:rFonts w:hint="eastAsia" w:ascii="黑体" w:eastAsia="黑体"/>
          <w:bCs/>
          <w:sz w:val="28"/>
          <w:szCs w:val="28"/>
          <w:highlight w:val="none"/>
          <w:lang w:eastAsia="zh-CN"/>
        </w:rPr>
        <w:br w:type="page" w:clear="all"/>
      </w:r>
      <w:r/>
    </w:p>
    <w:p>
      <w:pPr>
        <w:pStyle w:val="726"/>
        <w:ind w:firstLine="0"/>
        <w:jc w:val="center"/>
        <w:spacing w:line="360" w:lineRule="auto"/>
        <w:rPr>
          <w:rFonts w:ascii="黑体" w:hAnsi="Times New Roman" w:eastAsia="黑体"/>
          <w:bCs/>
          <w:sz w:val="28"/>
          <w:szCs w:val="28"/>
          <w:highlight w:val="none"/>
          <w:lang w:eastAsia="zh-CN"/>
        </w:rPr>
      </w:pPr>
      <w:r>
        <w:rPr>
          <w:rFonts w:hint="eastAsia" w:ascii="黑体" w:eastAsia="黑体"/>
          <w:bCs/>
          <w:sz w:val="28"/>
          <w:szCs w:val="28"/>
          <w:highlight w:val="none"/>
          <w:lang w:eastAsia="zh-CN"/>
        </w:rPr>
        <w:t xml:space="preserve">4、餐厅基本情况表</w:t>
      </w:r>
      <w:r/>
    </w:p>
    <w:p>
      <w:pPr>
        <w:pStyle w:val="726"/>
        <w:ind w:firstLine="0"/>
        <w:jc w:val="center"/>
        <w:spacing w:line="360" w:lineRule="auto"/>
        <w:rPr>
          <w:rFonts w:ascii="黑体" w:eastAsia="黑体"/>
          <w:bCs/>
          <w:sz w:val="28"/>
          <w:szCs w:val="28"/>
          <w:highlight w:val="none"/>
          <w:lang w:eastAsia="zh-CN"/>
        </w:rPr>
      </w:pPr>
      <w:r>
        <w:rPr>
          <w:rFonts w:ascii="黑体" w:eastAsia="黑体"/>
          <w:bCs/>
          <w:sz w:val="28"/>
          <w:szCs w:val="28"/>
          <w:highlight w:val="none"/>
          <w:lang w:eastAsia="zh-CN"/>
        </w:rPr>
      </w:r>
      <w:r/>
    </w:p>
    <w:p>
      <w:pPr>
        <w:pStyle w:val="726"/>
        <w:ind w:firstLine="0"/>
        <w:rPr>
          <w:rFonts w:ascii="黑体" w:eastAsia="黑体"/>
          <w:b/>
          <w:bCs/>
          <w:sz w:val="24"/>
          <w:highlight w:val="none"/>
          <w:lang w:eastAsia="zh-CN"/>
        </w:rPr>
      </w:pPr>
      <w:r>
        <w:rPr>
          <w:rFonts w:hint="eastAsia" w:ascii="黑体" w:hAnsi="宋体" w:eastAsia="黑体"/>
          <w:sz w:val="24"/>
          <w:highlight w:val="none"/>
          <w:lang w:eastAsia="zh-CN"/>
        </w:rPr>
        <w:t xml:space="preserve">供应商名称（盖章）                                   </w:t>
      </w:r>
      <w:r>
        <w:rPr>
          <w:rFonts w:hint="eastAsia" w:ascii="黑体" w:eastAsia="黑体"/>
          <w:bCs/>
          <w:sz w:val="24"/>
          <w:highlight w:val="none"/>
          <w:lang w:eastAsia="zh-CN"/>
        </w:rPr>
        <w:t xml:space="preserve">项目编号：</w:t>
      </w:r>
      <w:r/>
    </w:p>
    <w:tbl>
      <w:tblPr>
        <w:tblStyle w:val="7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946"/>
        <w:gridCol w:w="1582"/>
        <w:gridCol w:w="1582"/>
        <w:gridCol w:w="2678"/>
      </w:tblGrid>
      <w:tr>
        <w:trPr>
          <w:trHeight w:val="858"/>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rPr>
                <w:rFonts w:eastAsia="宋体" w:cs="Times New Roman"/>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42" w:type="pct"/>
            <w:vAlign w:val="center"/>
            <w:textDirection w:val="lrTb"/>
            <w:noWrap w:val="false"/>
          </w:tcPr>
          <w:p>
            <w:pPr>
              <w:jc w:val="center"/>
              <w:rPr>
                <w:rFonts w:eastAsia="宋体" w:cs="Times New Roman"/>
                <w:sz w:val="24"/>
                <w:szCs w:val="24"/>
                <w:highlight w:val="none"/>
              </w:rPr>
            </w:pPr>
            <w:r>
              <w:rPr>
                <w:rFonts w:hint="eastAsia" w:hAnsi="宋体"/>
                <w:bCs/>
                <w:sz w:val="24"/>
                <w:szCs w:val="24"/>
                <w:highlight w:val="none"/>
              </w:rPr>
              <w:t xml:space="preserve">餐厅类型</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center"/>
              <w:tabs>
                <w:tab w:val="left" w:pos="6252" w:leader="none"/>
              </w:tabs>
              <w:rPr>
                <w:rFonts w:eastAsia="宋体" w:cs="Times New Roman"/>
                <w:sz w:val="24"/>
                <w:szCs w:val="24"/>
                <w:highlight w:val="none"/>
              </w:rPr>
            </w:pPr>
            <w:r>
              <w:rPr>
                <w:rFonts w:hint="eastAsia" w:hAnsi="宋体"/>
                <w:bCs/>
                <w:sz w:val="24"/>
                <w:szCs w:val="24"/>
                <w:highlight w:val="none"/>
              </w:rPr>
              <w:t xml:space="preserve">面积大小</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center"/>
              <w:tabs>
                <w:tab w:val="left" w:pos="6252" w:leader="none"/>
              </w:tabs>
              <w:rPr>
                <w:rFonts w:eastAsia="宋体" w:cs="Times New Roman"/>
                <w:sz w:val="24"/>
                <w:szCs w:val="24"/>
                <w:highlight w:val="none"/>
              </w:rPr>
            </w:pPr>
            <w:r>
              <w:rPr>
                <w:rFonts w:hint="eastAsia"/>
                <w:bCs/>
                <w:sz w:val="24"/>
                <w:szCs w:val="24"/>
                <w:highlight w:val="none"/>
              </w:rPr>
              <w:t xml:space="preserve">就餐座位数</w:t>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jc w:val="center"/>
              <w:tabs>
                <w:tab w:val="left" w:pos="6252" w:leader="none"/>
              </w:tabs>
              <w:rPr>
                <w:rFonts w:eastAsia="宋体" w:cs="Times New Roman"/>
                <w:sz w:val="24"/>
                <w:szCs w:val="24"/>
                <w:highlight w:val="none"/>
              </w:rPr>
            </w:pPr>
            <w:r>
              <w:rPr>
                <w:rFonts w:hint="eastAsia" w:hAnsi="宋体"/>
                <w:bCs/>
                <w:sz w:val="24"/>
                <w:szCs w:val="24"/>
                <w:highlight w:val="none"/>
              </w:rPr>
              <w:t xml:space="preserve">最近一次装修年份</w:t>
            </w:r>
            <w:r/>
          </w:p>
        </w:tc>
      </w:tr>
      <w:tr>
        <w:trPr>
          <w:trHeight w:val="567" w:hRule="exact"/>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00" w:lineRule="exact"/>
              <w:rPr>
                <w:rFonts w:eastAsia="宋体" w:cs="Times New Roman"/>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4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00" w:lineRule="exact"/>
              <w:rPr>
                <w:rFonts w:eastAsia="宋体" w:cs="Times New Roman"/>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4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00" w:lineRule="exact"/>
              <w:rPr>
                <w:rFonts w:eastAsia="宋体" w:cs="Times New Roman"/>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4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4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142"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bl>
    <w:p>
      <w:pPr>
        <w:pStyle w:val="726"/>
        <w:ind w:left="482" w:hanging="482"/>
        <w:spacing w:line="360" w:lineRule="auto"/>
        <w:rPr>
          <w:rFonts w:hint="eastAsia" w:ascii="Times New Roman" w:hAnsi="宋体" w:eastAsia="宋体" w:cs="Times New Roman"/>
          <w:b/>
          <w:sz w:val="24"/>
          <w:highlight w:val="none"/>
        </w:rPr>
      </w:pPr>
      <w:r>
        <w:rPr>
          <w:rFonts w:hint="eastAsia" w:ascii="Times New Roman" w:hAnsi="宋体" w:eastAsia="宋体" w:cs="Times New Roman"/>
          <w:b/>
          <w:sz w:val="24"/>
          <w:highlight w:val="none"/>
        </w:rPr>
      </w:r>
      <w:r/>
    </w:p>
    <w:p>
      <w:pPr>
        <w:pStyle w:val="726"/>
        <w:ind w:left="422" w:hanging="422"/>
        <w:spacing w:line="360" w:lineRule="auto"/>
        <w:rPr>
          <w:rFonts w:hint="eastAsia" w:hAnsi="宋体"/>
          <w:b/>
          <w:szCs w:val="21"/>
          <w:highlight w:val="none"/>
        </w:rPr>
      </w:pPr>
      <w:r>
        <w:rPr>
          <w:rFonts w:hint="eastAsia" w:hAnsi="宋体"/>
          <w:b/>
          <w:szCs w:val="21"/>
          <w:highlight w:val="none"/>
        </w:rPr>
      </w:r>
      <w:r/>
    </w:p>
    <w:p>
      <w:pPr>
        <w:pStyle w:val="726"/>
        <w:ind w:left="420" w:hanging="420"/>
        <w:spacing w:line="360" w:lineRule="auto"/>
        <w:rPr>
          <w:rFonts w:hint="eastAsia" w:hAnsi="宋体"/>
          <w:szCs w:val="21"/>
          <w:highlight w:val="none"/>
          <w:lang w:eastAsia="zh-CN"/>
        </w:rPr>
      </w:pPr>
      <w:r>
        <w:rPr>
          <w:rFonts w:hint="eastAsia" w:hAnsi="宋体"/>
          <w:szCs w:val="21"/>
          <w:highlight w:val="none"/>
          <w:lang w:eastAsia="zh-CN"/>
        </w:rPr>
        <w:t xml:space="preserve">注：</w:t>
      </w:r>
      <w:r>
        <w:rPr>
          <w:rFonts w:hAnsi="宋体"/>
          <w:szCs w:val="21"/>
          <w:highlight w:val="none"/>
          <w:lang w:eastAsia="zh-CN"/>
        </w:rPr>
        <w:t xml:space="preserve">1</w:t>
      </w:r>
      <w:r>
        <w:rPr>
          <w:rFonts w:hint="eastAsia" w:hAnsi="宋体"/>
          <w:szCs w:val="21"/>
          <w:highlight w:val="none"/>
          <w:lang w:eastAsia="zh-CN"/>
        </w:rPr>
        <w:t xml:space="preserve">、餐厅类型指不同面积或风格（如中餐厅或西餐厅）的餐厅；</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2</w:t>
      </w:r>
      <w:r>
        <w:rPr>
          <w:rFonts w:hint="eastAsia" w:hAnsi="宋体"/>
          <w:szCs w:val="21"/>
          <w:highlight w:val="none"/>
          <w:lang w:eastAsia="zh-CN"/>
        </w:rPr>
        <w:t xml:space="preserve">、本表格后须附每个餐厅至少一张现场彩色图片，未提供或不符合要求的视为无效申请文件；</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3</w:t>
      </w:r>
      <w:r>
        <w:rPr>
          <w:rFonts w:hint="eastAsia" w:hAnsi="宋体"/>
          <w:szCs w:val="21"/>
          <w:highlight w:val="none"/>
          <w:lang w:eastAsia="zh-CN"/>
        </w:rPr>
        <w:t xml:space="preserve">、上述篇幅无法满足填写要求的可自行增行；</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4</w:t>
      </w:r>
      <w:r>
        <w:rPr>
          <w:rFonts w:hint="eastAsia" w:hAnsi="宋体"/>
          <w:szCs w:val="21"/>
          <w:highlight w:val="none"/>
          <w:lang w:eastAsia="zh-CN"/>
        </w:rPr>
        <w:t xml:space="preserve">、上述表格须按内容要求如实填写完整。</w:t>
      </w:r>
      <w:r/>
    </w:p>
    <w:p>
      <w:pPr>
        <w:rPr>
          <w:rFonts w:hAnsi="Calibri"/>
          <w:szCs w:val="21"/>
          <w:highlight w:val="none"/>
        </w:rPr>
      </w:pPr>
      <w:r>
        <w:rPr>
          <w:rFonts w:hAnsi="Calibri"/>
          <w:szCs w:val="21"/>
          <w:highlight w:val="none"/>
        </w:rPr>
      </w:r>
      <w:r/>
    </w:p>
    <w:p>
      <w:pPr>
        <w:pStyle w:val="726"/>
        <w:ind w:firstLine="0"/>
        <w:rPr>
          <w:rFonts w:hint="eastAsia" w:hAnsi="宋体"/>
          <w:szCs w:val="21"/>
          <w:highlight w:val="none"/>
          <w:lang w:eastAsia="zh-CN"/>
        </w:rPr>
      </w:pPr>
      <w:r>
        <w:rPr>
          <w:rFonts w:ascii="Times New Roman" w:hAnsi="Times New Roman"/>
          <w:b/>
          <w:szCs w:val="21"/>
          <w:highlight w:val="none"/>
          <w:lang w:eastAsia="zh-CN"/>
        </w:rPr>
        <w:br w:type="page" w:clear="all"/>
      </w:r>
      <w:r/>
    </w:p>
    <w:p>
      <w:pPr>
        <w:pStyle w:val="726"/>
        <w:ind w:firstLine="0"/>
        <w:jc w:val="center"/>
        <w:spacing w:line="360" w:lineRule="auto"/>
        <w:rPr>
          <w:rFonts w:ascii="黑体" w:eastAsia="黑体"/>
          <w:bCs/>
          <w:sz w:val="28"/>
          <w:szCs w:val="28"/>
          <w:highlight w:val="none"/>
          <w:lang w:eastAsia="zh-CN"/>
        </w:rPr>
      </w:pPr>
      <w:r>
        <w:rPr>
          <w:rFonts w:hint="eastAsia" w:ascii="黑体" w:eastAsia="黑体"/>
          <w:bCs/>
          <w:sz w:val="28"/>
          <w:szCs w:val="28"/>
          <w:highlight w:val="none"/>
          <w:lang w:eastAsia="zh-CN"/>
        </w:rPr>
        <w:t xml:space="preserve">5、</w:t>
      </w:r>
      <w:bookmarkStart w:id="196" w:name="OLE_LINK19"/>
      <w:r>
        <w:rPr>
          <w:rFonts w:hint="eastAsia" w:ascii="黑体" w:eastAsia="黑体"/>
          <w:bCs/>
          <w:sz w:val="28"/>
          <w:szCs w:val="28"/>
          <w:highlight w:val="none"/>
          <w:lang w:eastAsia="zh-CN"/>
        </w:rPr>
        <w:t xml:space="preserve">停车位情况表</w:t>
      </w:r>
      <w:r/>
    </w:p>
    <w:p>
      <w:pPr>
        <w:pStyle w:val="726"/>
        <w:ind w:firstLine="0"/>
        <w:jc w:val="center"/>
        <w:spacing w:line="360" w:lineRule="auto"/>
        <w:rPr>
          <w:rFonts w:ascii="黑体" w:eastAsia="黑体"/>
          <w:bCs/>
          <w:sz w:val="28"/>
          <w:szCs w:val="28"/>
          <w:highlight w:val="none"/>
          <w:lang w:eastAsia="zh-CN"/>
        </w:rPr>
      </w:pPr>
      <w:r>
        <w:rPr>
          <w:rFonts w:ascii="黑体" w:eastAsia="黑体"/>
          <w:bCs/>
          <w:sz w:val="28"/>
          <w:szCs w:val="28"/>
          <w:highlight w:val="none"/>
          <w:lang w:eastAsia="zh-CN"/>
        </w:rPr>
      </w:r>
      <w:r/>
    </w:p>
    <w:p>
      <w:pPr>
        <w:pStyle w:val="726"/>
        <w:ind w:firstLine="0"/>
        <w:rPr>
          <w:rFonts w:ascii="黑体" w:eastAsia="黑体"/>
          <w:b/>
          <w:bCs/>
          <w:sz w:val="24"/>
          <w:highlight w:val="none"/>
          <w:lang w:eastAsia="zh-CN"/>
        </w:rPr>
      </w:pPr>
      <w:r>
        <w:rPr>
          <w:rFonts w:hint="eastAsia" w:ascii="黑体" w:hAnsi="宋体" w:eastAsia="黑体"/>
          <w:sz w:val="24"/>
          <w:highlight w:val="none"/>
          <w:lang w:eastAsia="zh-CN"/>
        </w:rPr>
        <w:t xml:space="preserve">供应商名称（盖章）                                   </w:t>
      </w:r>
      <w:r>
        <w:rPr>
          <w:rFonts w:hint="eastAsia" w:ascii="黑体" w:eastAsia="黑体"/>
          <w:bCs/>
          <w:sz w:val="24"/>
          <w:highlight w:val="none"/>
          <w:lang w:eastAsia="zh-CN"/>
        </w:rPr>
        <w:t xml:space="preserve">项目编号：</w:t>
      </w:r>
      <w:r/>
    </w:p>
    <w:tbl>
      <w:tblPr>
        <w:tblStyle w:val="7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632"/>
        <w:gridCol w:w="2632"/>
        <w:gridCol w:w="2379"/>
      </w:tblGrid>
      <w:tr>
        <w:trPr>
          <w:trHeight w:val="858"/>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rPr>
                <w:rFonts w:eastAsia="宋体" w:cs="Times New Roman"/>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jc w:val="center"/>
              <w:rPr>
                <w:rFonts w:eastAsia="宋体" w:cs="Times New Roman"/>
                <w:sz w:val="24"/>
                <w:szCs w:val="24"/>
                <w:highlight w:val="none"/>
              </w:rPr>
            </w:pPr>
            <w:r>
              <w:rPr>
                <w:rFonts w:hint="eastAsia" w:hAnsi="宋体"/>
                <w:sz w:val="24"/>
                <w:szCs w:val="24"/>
                <w:highlight w:val="none"/>
              </w:rPr>
              <w:t xml:space="preserve">停车位类型</w:t>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jc w:val="center"/>
              <w:tabs>
                <w:tab w:val="left" w:pos="6252" w:leader="none"/>
              </w:tabs>
              <w:rPr>
                <w:rFonts w:eastAsia="宋体" w:cs="Times New Roman"/>
                <w:sz w:val="24"/>
                <w:szCs w:val="24"/>
                <w:highlight w:val="none"/>
              </w:rPr>
            </w:pPr>
            <w:r>
              <w:rPr>
                <w:rFonts w:hint="eastAsia"/>
                <w:sz w:val="24"/>
                <w:szCs w:val="24"/>
                <w:highlight w:val="none"/>
              </w:rPr>
              <w:t xml:space="preserve">面积（</w:t>
            </w:r>
            <w:r>
              <w:rPr>
                <w:rFonts w:hint="eastAsia" w:ascii="宋体" w:hAnsi="宋体"/>
                <w:sz w:val="24"/>
                <w:szCs w:val="24"/>
                <w:highlight w:val="none"/>
              </w:rPr>
              <w:t xml:space="preserve">㎡</w:t>
            </w: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tabs>
                <w:tab w:val="left" w:pos="6252" w:leader="none"/>
              </w:tabs>
              <w:rPr>
                <w:rFonts w:eastAsia="宋体" w:cs="Times New Roman"/>
                <w:sz w:val="24"/>
                <w:szCs w:val="24"/>
                <w:highlight w:val="none"/>
              </w:rPr>
            </w:pPr>
            <w:r>
              <w:rPr>
                <w:rFonts w:hint="eastAsia"/>
                <w:sz w:val="24"/>
                <w:szCs w:val="24"/>
                <w:highlight w:val="none"/>
              </w:rPr>
              <w:t xml:space="preserve">车位数（个）</w:t>
            </w:r>
            <w:r/>
          </w:p>
        </w:tc>
      </w:tr>
      <w:tr>
        <w:trPr>
          <w:trHeight w:val="567" w:hRule="exact"/>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400" w:lineRule="exact"/>
              <w:rPr>
                <w:rFonts w:eastAsia="宋体" w:cs="Times New Roman"/>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44"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400" w:lineRule="exact"/>
              <w:rPr>
                <w:rFonts w:eastAsia="宋体" w:cs="Times New Roman"/>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44"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400" w:lineRule="exact"/>
              <w:rPr>
                <w:rFonts w:eastAsia="宋体" w:cs="Times New Roman"/>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44"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44"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44" w:type="pct"/>
            <w:vAlign w:val="center"/>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544"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c>
          <w:tcPr>
            <w:tcBorders>
              <w:top w:val="single" w:color="auto" w:sz="4" w:space="0"/>
              <w:left w:val="single" w:color="auto" w:sz="4" w:space="0"/>
              <w:bottom w:val="single" w:color="auto" w:sz="4" w:space="0"/>
              <w:right w:val="single" w:color="auto" w:sz="4" w:space="0"/>
            </w:tcBorders>
            <w:tcW w:w="1396" w:type="pct"/>
            <w:textDirection w:val="lrTb"/>
            <w:noWrap w:val="false"/>
          </w:tcPr>
          <w:p>
            <w:pPr>
              <w:jc w:val="center"/>
              <w:spacing w:line="400" w:lineRule="exact"/>
              <w:rPr>
                <w:rFonts w:eastAsia="宋体" w:cs="Times New Roman"/>
                <w:sz w:val="24"/>
                <w:szCs w:val="24"/>
                <w:highlight w:val="none"/>
              </w:rPr>
            </w:pPr>
            <w:r>
              <w:rPr>
                <w:rFonts w:eastAsia="宋体" w:cs="Times New Roman"/>
                <w:sz w:val="24"/>
                <w:szCs w:val="24"/>
                <w:highlight w:val="none"/>
              </w:rPr>
            </w:r>
            <w:r/>
          </w:p>
        </w:tc>
      </w:tr>
    </w:tbl>
    <w:p>
      <w:pPr>
        <w:pStyle w:val="726"/>
        <w:ind w:left="420" w:firstLine="0"/>
        <w:spacing w:line="360" w:lineRule="auto"/>
        <w:rPr>
          <w:rFonts w:hint="eastAsia" w:ascii="Times New Roman" w:hAnsi="宋体" w:eastAsia="宋体" w:cs="Times New Roman"/>
          <w:szCs w:val="21"/>
          <w:highlight w:val="none"/>
        </w:rPr>
      </w:pPr>
      <w:r>
        <w:rPr>
          <w:rFonts w:hint="eastAsia" w:ascii="Times New Roman" w:hAnsi="宋体" w:eastAsia="宋体" w:cs="Times New Roman"/>
          <w:szCs w:val="21"/>
          <w:highlight w:val="none"/>
        </w:rPr>
      </w:r>
      <w:r/>
    </w:p>
    <w:p>
      <w:pPr>
        <w:pStyle w:val="726"/>
        <w:ind w:firstLine="0"/>
        <w:spacing w:line="360" w:lineRule="auto"/>
        <w:rPr>
          <w:rFonts w:hint="eastAsia" w:hAnsi="宋体"/>
          <w:szCs w:val="21"/>
          <w:highlight w:val="none"/>
          <w:lang w:eastAsia="zh-CN"/>
        </w:rPr>
      </w:pPr>
      <w:r>
        <w:rPr>
          <w:rFonts w:hint="eastAsia" w:hAnsi="宋体"/>
          <w:szCs w:val="21"/>
          <w:highlight w:val="none"/>
          <w:lang w:eastAsia="zh-CN"/>
        </w:rPr>
        <w:t xml:space="preserve">注：</w:t>
      </w:r>
      <w:r>
        <w:rPr>
          <w:rFonts w:hAnsi="宋体"/>
          <w:szCs w:val="21"/>
          <w:highlight w:val="none"/>
          <w:lang w:eastAsia="zh-CN"/>
        </w:rPr>
        <w:t xml:space="preserve">1</w:t>
      </w:r>
      <w:r>
        <w:rPr>
          <w:rFonts w:hint="eastAsia" w:hAnsi="宋体"/>
          <w:szCs w:val="21"/>
          <w:highlight w:val="none"/>
          <w:lang w:eastAsia="zh-CN"/>
        </w:rPr>
        <w:t xml:space="preserve">、停车位类型填写“地面”或“地下”；</w:t>
      </w:r>
      <w:r/>
    </w:p>
    <w:p>
      <w:pPr>
        <w:pStyle w:val="726"/>
        <w:spacing w:line="360" w:lineRule="auto"/>
        <w:rPr>
          <w:rFonts w:hint="eastAsia" w:hAnsi="宋体"/>
          <w:szCs w:val="21"/>
          <w:highlight w:val="none"/>
          <w:lang w:eastAsia="zh-CN"/>
        </w:rPr>
      </w:pPr>
      <w:r>
        <w:rPr>
          <w:rFonts w:hAnsi="宋体"/>
          <w:szCs w:val="21"/>
          <w:highlight w:val="none"/>
          <w:lang w:eastAsia="zh-CN"/>
        </w:rPr>
        <w:t xml:space="preserve">2</w:t>
      </w:r>
      <w:r>
        <w:rPr>
          <w:rFonts w:hint="eastAsia" w:hAnsi="宋体"/>
          <w:szCs w:val="21"/>
          <w:highlight w:val="none"/>
          <w:lang w:eastAsia="zh-CN"/>
        </w:rPr>
        <w:t xml:space="preserve">、本表格后须附每个停车场至少一张现场彩色图片，未提供或不符合要求均视为无效申请文件；</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3</w:t>
      </w:r>
      <w:r>
        <w:rPr>
          <w:rFonts w:hint="eastAsia" w:hAnsi="宋体"/>
          <w:szCs w:val="21"/>
          <w:highlight w:val="none"/>
          <w:lang w:eastAsia="zh-CN"/>
        </w:rPr>
        <w:t xml:space="preserve">、上述篇幅无法满足填写要求的可自行增行；</w:t>
      </w:r>
      <w:r/>
    </w:p>
    <w:p>
      <w:pPr>
        <w:pStyle w:val="726"/>
        <w:ind w:left="420" w:firstLine="0"/>
        <w:spacing w:line="360" w:lineRule="auto"/>
        <w:rPr>
          <w:rFonts w:hint="eastAsia" w:hAnsi="宋体"/>
          <w:szCs w:val="21"/>
          <w:highlight w:val="none"/>
          <w:lang w:eastAsia="zh-CN"/>
        </w:rPr>
      </w:pPr>
      <w:r>
        <w:rPr>
          <w:rFonts w:hAnsi="宋体"/>
          <w:szCs w:val="21"/>
          <w:highlight w:val="none"/>
          <w:lang w:eastAsia="zh-CN"/>
        </w:rPr>
        <w:t xml:space="preserve">4</w:t>
      </w:r>
      <w:r>
        <w:rPr>
          <w:rFonts w:hint="eastAsia" w:hAnsi="宋体"/>
          <w:szCs w:val="21"/>
          <w:highlight w:val="none"/>
          <w:lang w:eastAsia="zh-CN"/>
        </w:rPr>
        <w:t xml:space="preserve">、上述表格须按内容要求如实填写完整。</w:t>
      </w:r>
      <w:r/>
    </w:p>
    <w:p>
      <w:pPr>
        <w:pStyle w:val="726"/>
        <w:ind w:left="420" w:firstLine="0"/>
        <w:spacing w:line="360" w:lineRule="auto"/>
        <w:rPr>
          <w:rFonts w:hint="eastAsia" w:hAnsi="宋体"/>
          <w:szCs w:val="21"/>
          <w:highlight w:val="none"/>
          <w:lang w:eastAsia="zh-CN"/>
        </w:rPr>
      </w:pPr>
      <w:r>
        <w:rPr>
          <w:rFonts w:hint="eastAsia" w:hAnsi="宋体"/>
          <w:szCs w:val="21"/>
          <w:highlight w:val="none"/>
          <w:lang w:eastAsia="zh-CN"/>
        </w:rPr>
      </w:r>
      <w:bookmarkEnd w:id="196"/>
      <w:r/>
      <w:r/>
    </w:p>
    <w:p>
      <w:pPr>
        <w:jc w:val="left"/>
        <w:widowControl/>
        <w:rPr>
          <w:rFonts w:hint="eastAsia" w:ascii="黑体" w:hAnsi="宋体" w:eastAsia="黑体"/>
          <w:bCs/>
          <w:sz w:val="24"/>
          <w:szCs w:val="24"/>
          <w:highlight w:val="none"/>
        </w:rPr>
      </w:pPr>
      <w:r>
        <w:rPr>
          <w:rFonts w:hint="eastAsia" w:ascii="黑体" w:hAnsi="宋体" w:eastAsia="黑体"/>
          <w:bCs/>
          <w:sz w:val="24"/>
          <w:szCs w:val="24"/>
          <w:highlight w:val="none"/>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rFonts w:hint="eastAsia" w:ascii="黑体" w:hAnsi="黑体" w:eastAsia="黑体" w:cs="黑体"/>
          <w:i/>
          <w:sz w:val="32"/>
          <w:highlight w:val="none"/>
          <w:u w:val="single"/>
        </w:rPr>
      </w:pPr>
      <w:r>
        <w:rPr>
          <w:rFonts w:hint="eastAsia" w:ascii="黑体" w:hAnsi="黑体" w:eastAsia="黑体" w:cs="黑体"/>
          <w:i/>
          <w:sz w:val="32"/>
          <w:highlight w:val="none"/>
          <w:u w:val="single"/>
        </w:rPr>
        <w:br w:type="page" w:clear="all"/>
      </w:r>
      <w:r/>
    </w:p>
    <w:p>
      <w:pPr>
        <w:rPr>
          <w:rFonts w:ascii="黑体" w:eastAsia="黑体"/>
          <w:bCs/>
          <w:color w:val="ff0000"/>
          <w:sz w:val="28"/>
          <w:szCs w:val="28"/>
          <w:highlight w:val="none"/>
        </w:rPr>
        <w:outlineLvl w:val="1"/>
      </w:pPr>
      <w:r/>
      <w:bookmarkStart w:id="197" w:name="_Toc9858"/>
      <w:r>
        <w:rPr>
          <w:rFonts w:hint="eastAsia" w:ascii="黑体" w:hAnsi="黑体" w:eastAsia="黑体" w:cs="黑体"/>
          <w:i/>
          <w:color w:val="ff0000"/>
          <w:sz w:val="32"/>
          <w:highlight w:val="none"/>
          <w:u w:val="single"/>
          <w:lang w:val="en-US" w:eastAsia="zh-CN"/>
        </w:rPr>
        <w:t xml:space="preserve">十四</w:t>
      </w:r>
      <w:r>
        <w:rPr>
          <w:rFonts w:hint="eastAsia" w:ascii="黑体" w:hAnsi="黑体" w:eastAsia="黑体" w:cs="黑体"/>
          <w:i/>
          <w:color w:val="ff0000"/>
          <w:sz w:val="32"/>
          <w:highlight w:val="none"/>
          <w:u w:val="single"/>
        </w:rPr>
        <w:t xml:space="preserve">、报价一览表</w:t>
      </w:r>
      <w:bookmarkEnd w:id="197"/>
      <w:r/>
      <w:r/>
    </w:p>
    <w:p>
      <w:pPr>
        <w:jc w:val="center"/>
        <w:rPr>
          <w:rFonts w:ascii="黑体" w:eastAsia="黑体"/>
          <w:bCs/>
          <w:color w:val="ff0000"/>
          <w:sz w:val="28"/>
          <w:szCs w:val="28"/>
          <w:highlight w:val="none"/>
        </w:rPr>
        <w:outlineLvl w:val="9"/>
      </w:pPr>
      <w:r>
        <w:rPr>
          <w:rFonts w:hint="eastAsia" w:ascii="黑体" w:eastAsia="黑体"/>
          <w:bCs/>
          <w:color w:val="ff0000"/>
          <w:sz w:val="28"/>
          <w:szCs w:val="28"/>
          <w:highlight w:val="none"/>
        </w:rPr>
        <w:t xml:space="preserve">报价一览表</w:t>
      </w:r>
      <w:r/>
    </w:p>
    <w:p>
      <w:pPr>
        <w:jc w:val="center"/>
        <w:rPr>
          <w:rFonts w:ascii="黑体" w:eastAsia="黑体"/>
          <w:bCs/>
          <w:color w:val="ff0000"/>
          <w:sz w:val="28"/>
          <w:szCs w:val="28"/>
          <w:highlight w:val="none"/>
        </w:rPr>
        <w:outlineLvl w:val="9"/>
      </w:pPr>
      <w:r>
        <w:rPr>
          <w:rFonts w:ascii="黑体" w:eastAsia="黑体"/>
          <w:bCs/>
          <w:color w:val="ff0000"/>
          <w:sz w:val="28"/>
          <w:szCs w:val="28"/>
          <w:highlight w:val="none"/>
        </w:rPr>
      </w:r>
      <w:r/>
    </w:p>
    <w:p>
      <w:pPr>
        <w:spacing w:line="360" w:lineRule="auto"/>
        <w:rPr>
          <w:rFonts w:ascii="黑体" w:eastAsia="黑体"/>
          <w:bCs/>
          <w:color w:val="ff0000"/>
          <w:sz w:val="24"/>
          <w:szCs w:val="24"/>
          <w:highlight w:val="none"/>
        </w:rPr>
      </w:pPr>
      <w:r>
        <w:rPr>
          <w:rFonts w:hint="eastAsia" w:ascii="黑体" w:eastAsia="黑体"/>
          <w:bCs/>
          <w:color w:val="ff0000"/>
          <w:sz w:val="24"/>
          <w:szCs w:val="24"/>
          <w:highlight w:val="none"/>
        </w:rPr>
        <w:t xml:space="preserve">供应商名称（盖章）                                    项目编号： </w:t>
      </w:r>
      <w:r/>
    </w:p>
    <w:tbl>
      <w:tblPr>
        <w:tblStyle w:val="724"/>
        <w:tblW w:w="51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17"/>
        <w:gridCol w:w="1204"/>
        <w:gridCol w:w="4233"/>
      </w:tblGrid>
      <w:tr>
        <w:trPr>
          <w:jc w:val="center"/>
          <w:trHeight w:val="1005"/>
        </w:trPr>
        <w:tc>
          <w:tcPr>
            <w:tcBorders>
              <w:top w:val="single" w:color="auto" w:sz="4" w:space="0"/>
              <w:left w:val="single" w:color="auto" w:sz="4" w:space="0"/>
              <w:bottom w:val="single" w:color="auto" w:sz="4" w:space="0"/>
              <w:right w:val="single" w:color="auto" w:sz="4" w:space="0"/>
            </w:tcBorders>
            <w:tcW w:w="1929" w:type="pct"/>
            <w:vAlign w:val="center"/>
            <w:textDirection w:val="lrTb"/>
            <w:noWrap w:val="false"/>
          </w:tcPr>
          <w:p>
            <w:pPr>
              <w:pStyle w:val="917"/>
              <w:jc w:val="center"/>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3070" w:type="pct"/>
            <w:vAlign w:val="center"/>
            <w:textDirection w:val="lrTb"/>
            <w:noWrap w:val="false"/>
          </w:tcPr>
          <w:p>
            <w:pPr>
              <w:pStyle w:val="917"/>
              <w:jc w:val="center"/>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综合报价</w:t>
            </w:r>
            <w:r/>
          </w:p>
        </w:tc>
      </w:tr>
      <w:tr>
        <w:trPr>
          <w:jc w:val="center"/>
          <w:trHeight w:val="1282"/>
        </w:trPr>
        <w:tc>
          <w:tcPr>
            <w:tcBorders>
              <w:top w:val="single" w:color="auto" w:sz="4" w:space="0"/>
              <w:left w:val="single" w:color="auto" w:sz="4" w:space="0"/>
              <w:bottom w:val="single" w:color="auto" w:sz="4" w:space="0"/>
              <w:right w:val="single" w:color="auto" w:sz="4" w:space="0"/>
            </w:tcBorders>
            <w:tcW w:w="1929" w:type="pct"/>
            <w:vAlign w:val="center"/>
            <w:vMerge w:val="restart"/>
            <w:textDirection w:val="lrTb"/>
            <w:noWrap w:val="false"/>
          </w:tcPr>
          <w:p>
            <w:pPr>
              <w:pStyle w:val="917"/>
              <w:jc w:val="center"/>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响水县党政机关会议服务框架协议采购项目</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pStyle w:val="917"/>
              <w:jc w:val="center"/>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一类会议</w:t>
            </w:r>
            <w:r/>
          </w:p>
        </w:tc>
        <w:tc>
          <w:tcPr>
            <w:tcBorders>
              <w:top w:val="single" w:color="auto" w:sz="4" w:space="0"/>
              <w:left w:val="single" w:color="auto" w:sz="4" w:space="0"/>
              <w:bottom w:val="single" w:color="auto" w:sz="4" w:space="0"/>
              <w:right w:val="single" w:color="auto" w:sz="4" w:space="0"/>
            </w:tcBorders>
            <w:tcW w:w="2390" w:type="pct"/>
            <w:vAlign w:val="center"/>
            <w:textDirection w:val="lrTb"/>
            <w:noWrap w:val="false"/>
          </w:tcPr>
          <w:p>
            <w:pPr>
              <w:pStyle w:val="917"/>
              <w:ind w:right="960"/>
              <w:spacing w:line="360" w:lineRule="auto"/>
              <w:rPr>
                <w:rFonts w:hint="eastAsia" w:hAnsi="宋体" w:eastAsia="宋体"/>
                <w:color w:val="ff0000"/>
                <w:sz w:val="24"/>
                <w:szCs w:val="24"/>
                <w:highlight w:val="none"/>
                <w:lang w:val="en-US" w:eastAsia="zh-CN"/>
              </w:rPr>
            </w:pPr>
            <w:r>
              <w:rPr>
                <w:rFonts w:hint="eastAsia" w:hAnsi="宋体" w:eastAsia="宋体"/>
                <w:color w:val="ff0000"/>
                <w:sz w:val="24"/>
                <w:szCs w:val="24"/>
                <w:highlight w:val="none"/>
              </w:rPr>
              <w:t xml:space="preserve">大写：</w:t>
            </w:r>
            <w:r>
              <w:rPr>
                <w:rFonts w:hint="eastAsia" w:hAnsi="宋体" w:eastAsia="宋体"/>
                <w:color w:val="ff0000"/>
                <w:sz w:val="24"/>
                <w:szCs w:val="24"/>
                <w:highlight w:val="none"/>
                <w:u w:val="single"/>
              </w:rPr>
              <w:t xml:space="preserve">　   　　</w:t>
            </w:r>
            <w:r>
              <w:rPr>
                <w:rFonts w:hint="eastAsia" w:hAnsi="宋体" w:eastAsia="宋体"/>
                <w:color w:val="ff0000"/>
                <w:sz w:val="24"/>
                <w:szCs w:val="24"/>
                <w:highlight w:val="none"/>
              </w:rPr>
              <w:t xml:space="preserve">元/人</w:t>
            </w:r>
            <w:r>
              <w:rPr>
                <w:rFonts w:hint="eastAsia" w:hAnsi="宋体" w:eastAsia="宋体"/>
                <w:color w:val="ff0000"/>
                <w:sz w:val="24"/>
                <w:szCs w:val="24"/>
                <w:highlight w:val="none"/>
                <w:lang w:eastAsia="zh-CN"/>
              </w:rPr>
              <w:t xml:space="preserve">·</w:t>
            </w:r>
            <w:r>
              <w:rPr>
                <w:rFonts w:hint="eastAsia" w:hAnsi="宋体" w:eastAsia="宋体"/>
                <w:color w:val="ff0000"/>
                <w:sz w:val="24"/>
                <w:szCs w:val="24"/>
                <w:highlight w:val="none"/>
              </w:rPr>
              <w:t xml:space="preserve">天</w:t>
            </w:r>
            <w:r/>
          </w:p>
          <w:p>
            <w:pPr>
              <w:pStyle w:val="917"/>
              <w:ind w:right="960"/>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小写：</w:t>
            </w:r>
            <w:r>
              <w:rPr>
                <w:rFonts w:hint="eastAsia" w:hAnsi="宋体" w:eastAsia="宋体"/>
                <w:color w:val="ff0000"/>
                <w:sz w:val="24"/>
                <w:szCs w:val="24"/>
                <w:highlight w:val="none"/>
                <w:u w:val="single"/>
              </w:rPr>
              <w:t xml:space="preserve">　   　  </w:t>
            </w:r>
            <w:r>
              <w:rPr>
                <w:rFonts w:hint="eastAsia" w:hAnsi="宋体" w:eastAsia="宋体"/>
                <w:color w:val="ff0000"/>
                <w:sz w:val="24"/>
                <w:szCs w:val="24"/>
                <w:highlight w:val="none"/>
              </w:rPr>
              <w:t xml:space="preserve">元/人</w:t>
            </w:r>
            <w:r>
              <w:rPr>
                <w:rFonts w:hint="eastAsia" w:hAnsi="宋体" w:eastAsia="宋体"/>
                <w:color w:val="ff0000"/>
                <w:sz w:val="24"/>
                <w:szCs w:val="24"/>
                <w:highlight w:val="none"/>
                <w:lang w:eastAsia="zh-CN"/>
              </w:rPr>
              <w:t xml:space="preserve">·</w:t>
            </w:r>
            <w:r>
              <w:rPr>
                <w:rFonts w:hint="eastAsia" w:hAnsi="宋体" w:eastAsia="宋体"/>
                <w:color w:val="ff0000"/>
                <w:sz w:val="24"/>
                <w:szCs w:val="24"/>
                <w:highlight w:val="none"/>
              </w:rPr>
              <w:t xml:space="preserve">天</w:t>
            </w:r>
            <w:r/>
          </w:p>
        </w:tc>
      </w:tr>
      <w:tr>
        <w:trPr>
          <w:jc w:val="center"/>
          <w:trHeight w:val="1270"/>
        </w:trPr>
        <w:tc>
          <w:tcPr>
            <w:tcBorders>
              <w:top w:val="single" w:color="auto" w:sz="4" w:space="0"/>
              <w:left w:val="single" w:color="auto" w:sz="4" w:space="0"/>
              <w:bottom w:val="single" w:color="auto" w:sz="4" w:space="0"/>
              <w:right w:val="single" w:color="auto" w:sz="4" w:space="0"/>
            </w:tcBorders>
            <w:tcW w:w="1929" w:type="pct"/>
            <w:vAlign w:val="center"/>
            <w:vMerge w:val="continue"/>
            <w:textDirection w:val="lrTb"/>
            <w:noWrap w:val="false"/>
          </w:tcPr>
          <w:p>
            <w:pPr>
              <w:jc w:val="left"/>
              <w:widowControl/>
              <w:rPr>
                <w:rFonts w:hint="eastAsia" w:ascii="宋体" w:hAnsi="宋体" w:eastAsia="宋体" w:cs="Times New Roman"/>
                <w:color w:val="ff0000"/>
                <w:sz w:val="24"/>
                <w:szCs w:val="24"/>
                <w:highlight w:val="none"/>
              </w:rPr>
            </w:pPr>
            <w:r>
              <w:rPr>
                <w:rFonts w:hint="eastAsia" w:ascii="宋体" w:hAnsi="宋体" w:eastAsia="宋体" w:cs="Times New Roman"/>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pStyle w:val="917"/>
              <w:jc w:val="center"/>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二类会议</w:t>
            </w:r>
            <w:r/>
          </w:p>
        </w:tc>
        <w:tc>
          <w:tcPr>
            <w:tcBorders>
              <w:top w:val="single" w:color="auto" w:sz="4" w:space="0"/>
              <w:left w:val="single" w:color="auto" w:sz="4" w:space="0"/>
              <w:bottom w:val="single" w:color="auto" w:sz="4" w:space="0"/>
              <w:right w:val="single" w:color="auto" w:sz="4" w:space="0"/>
            </w:tcBorders>
            <w:tcW w:w="2390" w:type="pct"/>
            <w:vAlign w:val="center"/>
            <w:textDirection w:val="lrTb"/>
            <w:noWrap w:val="false"/>
          </w:tcPr>
          <w:p>
            <w:pPr>
              <w:pStyle w:val="917"/>
              <w:ind w:right="960"/>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大写：</w:t>
            </w:r>
            <w:r>
              <w:rPr>
                <w:rFonts w:hint="eastAsia" w:hAnsi="宋体" w:eastAsia="宋体"/>
                <w:color w:val="ff0000"/>
                <w:sz w:val="24"/>
                <w:szCs w:val="24"/>
                <w:highlight w:val="none"/>
                <w:u w:val="single"/>
              </w:rPr>
              <w:t xml:space="preserve">　　   　</w:t>
            </w:r>
            <w:r>
              <w:rPr>
                <w:rFonts w:hint="eastAsia" w:hAnsi="宋体" w:eastAsia="宋体"/>
                <w:color w:val="ff0000"/>
                <w:sz w:val="24"/>
                <w:szCs w:val="24"/>
                <w:highlight w:val="none"/>
              </w:rPr>
              <w:t xml:space="preserve">元/人</w:t>
            </w:r>
            <w:r>
              <w:rPr>
                <w:rFonts w:hint="eastAsia" w:hAnsi="宋体" w:eastAsia="宋体"/>
                <w:color w:val="ff0000"/>
                <w:sz w:val="24"/>
                <w:szCs w:val="24"/>
                <w:highlight w:val="none"/>
                <w:lang w:eastAsia="zh-CN"/>
              </w:rPr>
              <w:t xml:space="preserve">·</w:t>
            </w:r>
            <w:r>
              <w:rPr>
                <w:rFonts w:hint="eastAsia" w:hAnsi="宋体" w:eastAsia="宋体"/>
                <w:color w:val="ff0000"/>
                <w:sz w:val="24"/>
                <w:szCs w:val="24"/>
                <w:highlight w:val="none"/>
              </w:rPr>
              <w:t xml:space="preserve">天</w:t>
            </w:r>
            <w:r/>
          </w:p>
          <w:p>
            <w:pPr>
              <w:pStyle w:val="917"/>
              <w:ind w:right="960"/>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小写：</w:t>
            </w:r>
            <w:r>
              <w:rPr>
                <w:rFonts w:hint="eastAsia" w:hAnsi="宋体" w:eastAsia="宋体"/>
                <w:color w:val="ff0000"/>
                <w:sz w:val="24"/>
                <w:szCs w:val="24"/>
                <w:highlight w:val="none"/>
                <w:u w:val="single"/>
              </w:rPr>
              <w:t xml:space="preserve">　　     </w:t>
            </w:r>
            <w:r>
              <w:rPr>
                <w:rFonts w:hint="eastAsia" w:hAnsi="宋体" w:eastAsia="宋体"/>
                <w:color w:val="ff0000"/>
                <w:sz w:val="24"/>
                <w:szCs w:val="24"/>
                <w:highlight w:val="none"/>
              </w:rPr>
              <w:t xml:space="preserve">元/人</w:t>
            </w:r>
            <w:r>
              <w:rPr>
                <w:rFonts w:hint="eastAsia" w:hAnsi="宋体" w:eastAsia="宋体"/>
                <w:color w:val="ff0000"/>
                <w:sz w:val="24"/>
                <w:szCs w:val="24"/>
                <w:highlight w:val="none"/>
                <w:lang w:eastAsia="zh-CN"/>
              </w:rPr>
              <w:t xml:space="preserve">·</w:t>
            </w:r>
            <w:r>
              <w:rPr>
                <w:rFonts w:hint="eastAsia" w:hAnsi="宋体" w:eastAsia="宋体"/>
                <w:color w:val="ff0000"/>
                <w:sz w:val="24"/>
                <w:szCs w:val="24"/>
                <w:highlight w:val="none"/>
              </w:rPr>
              <w:t xml:space="preserve">天</w:t>
            </w:r>
            <w:r/>
          </w:p>
        </w:tc>
      </w:tr>
      <w:tr>
        <w:trPr>
          <w:jc w:val="center"/>
          <w:trHeight w:val="1417"/>
        </w:trPr>
        <w:tc>
          <w:tcPr>
            <w:tcBorders>
              <w:top w:val="single" w:color="auto" w:sz="4" w:space="0"/>
              <w:left w:val="single" w:color="auto" w:sz="4" w:space="0"/>
              <w:bottom w:val="single" w:color="auto" w:sz="4" w:space="0"/>
              <w:right w:val="single" w:color="auto" w:sz="4" w:space="0"/>
            </w:tcBorders>
            <w:tcW w:w="1929" w:type="pct"/>
            <w:vAlign w:val="center"/>
            <w:vMerge w:val="continue"/>
            <w:textDirection w:val="lrTb"/>
            <w:noWrap w:val="false"/>
          </w:tcPr>
          <w:p>
            <w:pPr>
              <w:jc w:val="left"/>
              <w:widowControl/>
              <w:rPr>
                <w:rFonts w:hint="eastAsia" w:ascii="宋体" w:hAnsi="宋体" w:eastAsia="宋体" w:cs="Times New Roman"/>
                <w:color w:val="ff0000"/>
                <w:sz w:val="24"/>
                <w:szCs w:val="24"/>
                <w:highlight w:val="none"/>
              </w:rPr>
            </w:pPr>
            <w:r>
              <w:rPr>
                <w:rFonts w:hint="eastAsia" w:ascii="宋体" w:hAnsi="宋体" w:eastAsia="宋体" w:cs="Times New Roman"/>
                <w:color w:val="ff0000"/>
                <w:sz w:val="24"/>
                <w:szCs w:val="24"/>
                <w:highlight w:val="none"/>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pStyle w:val="917"/>
              <w:jc w:val="center"/>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三类会议</w:t>
            </w:r>
            <w:r/>
          </w:p>
        </w:tc>
        <w:tc>
          <w:tcPr>
            <w:tcBorders>
              <w:top w:val="single" w:color="auto" w:sz="4" w:space="0"/>
              <w:left w:val="single" w:color="auto" w:sz="4" w:space="0"/>
              <w:bottom w:val="single" w:color="auto" w:sz="4" w:space="0"/>
              <w:right w:val="single" w:color="auto" w:sz="4" w:space="0"/>
            </w:tcBorders>
            <w:tcW w:w="2390" w:type="pct"/>
            <w:vAlign w:val="center"/>
            <w:textDirection w:val="lrTb"/>
            <w:noWrap w:val="false"/>
          </w:tcPr>
          <w:p>
            <w:pPr>
              <w:pStyle w:val="917"/>
              <w:ind w:right="960"/>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大写：</w:t>
            </w:r>
            <w:r>
              <w:rPr>
                <w:rFonts w:hint="eastAsia" w:hAnsi="宋体" w:eastAsia="宋体"/>
                <w:color w:val="ff0000"/>
                <w:sz w:val="24"/>
                <w:szCs w:val="24"/>
                <w:highlight w:val="none"/>
                <w:u w:val="single"/>
              </w:rPr>
              <w:t xml:space="preserve">　  　　</w:t>
            </w:r>
            <w:r>
              <w:rPr>
                <w:rFonts w:hint="eastAsia" w:hAnsi="宋体" w:eastAsia="宋体"/>
                <w:color w:val="ff0000"/>
                <w:sz w:val="24"/>
                <w:szCs w:val="24"/>
                <w:highlight w:val="none"/>
              </w:rPr>
              <w:t xml:space="preserve">元/人</w:t>
            </w:r>
            <w:r>
              <w:rPr>
                <w:rFonts w:hint="eastAsia" w:hAnsi="宋体" w:eastAsia="宋体"/>
                <w:color w:val="ff0000"/>
                <w:sz w:val="24"/>
                <w:szCs w:val="24"/>
                <w:highlight w:val="none"/>
                <w:lang w:eastAsia="zh-CN"/>
              </w:rPr>
              <w:t xml:space="preserve">·</w:t>
            </w:r>
            <w:r>
              <w:rPr>
                <w:rFonts w:hint="eastAsia" w:hAnsi="宋体" w:eastAsia="宋体"/>
                <w:color w:val="ff0000"/>
                <w:sz w:val="24"/>
                <w:szCs w:val="24"/>
                <w:highlight w:val="none"/>
              </w:rPr>
              <w:t xml:space="preserve">天</w:t>
            </w:r>
            <w:r/>
          </w:p>
          <w:p>
            <w:pPr>
              <w:pStyle w:val="917"/>
              <w:ind w:right="960"/>
              <w:spacing w:line="360" w:lineRule="auto"/>
              <w:rPr>
                <w:rFonts w:hint="eastAsia" w:hAnsi="宋体" w:eastAsia="宋体"/>
                <w:color w:val="ff0000"/>
                <w:sz w:val="24"/>
                <w:szCs w:val="24"/>
                <w:highlight w:val="none"/>
              </w:rPr>
            </w:pPr>
            <w:r>
              <w:rPr>
                <w:rFonts w:hint="eastAsia" w:hAnsi="宋体" w:eastAsia="宋体"/>
                <w:color w:val="ff0000"/>
                <w:sz w:val="24"/>
                <w:szCs w:val="24"/>
                <w:highlight w:val="none"/>
              </w:rPr>
              <w:t xml:space="preserve">小写：</w:t>
            </w:r>
            <w:r>
              <w:rPr>
                <w:rFonts w:hint="eastAsia" w:hAnsi="宋体" w:eastAsia="宋体"/>
                <w:color w:val="ff0000"/>
                <w:sz w:val="24"/>
                <w:szCs w:val="24"/>
                <w:highlight w:val="none"/>
                <w:u w:val="single"/>
              </w:rPr>
              <w:t xml:space="preserve">　　    </w:t>
            </w:r>
            <w:r>
              <w:rPr>
                <w:rFonts w:hint="eastAsia" w:hAnsi="宋体" w:eastAsia="宋体"/>
                <w:color w:val="ff0000"/>
                <w:sz w:val="24"/>
                <w:szCs w:val="24"/>
                <w:highlight w:val="none"/>
              </w:rPr>
              <w:t xml:space="preserve">元/人</w:t>
            </w:r>
            <w:r>
              <w:rPr>
                <w:rFonts w:hint="eastAsia" w:hAnsi="宋体" w:eastAsia="宋体"/>
                <w:color w:val="ff0000"/>
                <w:sz w:val="24"/>
                <w:szCs w:val="24"/>
                <w:highlight w:val="none"/>
                <w:lang w:eastAsia="zh-CN"/>
              </w:rPr>
              <w:t xml:space="preserve">·</w:t>
            </w:r>
            <w:r>
              <w:rPr>
                <w:rFonts w:hint="eastAsia" w:hAnsi="宋体" w:eastAsia="宋体"/>
                <w:color w:val="ff0000"/>
                <w:sz w:val="24"/>
                <w:szCs w:val="24"/>
                <w:highlight w:val="none"/>
              </w:rPr>
              <w:t xml:space="preserve">天</w:t>
            </w:r>
            <w:r/>
          </w:p>
        </w:tc>
      </w:tr>
    </w:tbl>
    <w:p>
      <w:pPr>
        <w:spacing w:before="5"/>
        <w:rPr>
          <w:b/>
          <w:bCs/>
          <w:color w:val="ff0000"/>
          <w:sz w:val="24"/>
          <w:szCs w:val="24"/>
          <w:highlight w:val="none"/>
        </w:rPr>
      </w:pPr>
      <w:r>
        <w:rPr>
          <w:b/>
          <w:bCs/>
          <w:color w:val="ff0000"/>
          <w:sz w:val="24"/>
          <w:szCs w:val="24"/>
          <w:highlight w:val="none"/>
        </w:rPr>
      </w:r>
      <w:r/>
    </w:p>
    <w:p>
      <w:pPr>
        <w:spacing w:before="5"/>
        <w:rPr>
          <w:b/>
          <w:bCs/>
          <w:color w:val="ff0000"/>
          <w:sz w:val="24"/>
          <w:szCs w:val="24"/>
          <w:highlight w:val="none"/>
        </w:rPr>
      </w:pPr>
      <w:r>
        <w:rPr>
          <w:rFonts w:hint="eastAsia"/>
          <w:b/>
          <w:bCs/>
          <w:color w:val="ff0000"/>
          <w:sz w:val="24"/>
          <w:szCs w:val="24"/>
          <w:highlight w:val="none"/>
        </w:rPr>
        <w:t xml:space="preserve">法定代表人或法定代表人授权代表签字或盖章：</w:t>
      </w:r>
      <w:r/>
    </w:p>
    <w:p>
      <w:pPr>
        <w:spacing w:before="5"/>
        <w:rPr>
          <w:b/>
          <w:bCs/>
          <w:color w:val="ff0000"/>
          <w:sz w:val="24"/>
          <w:szCs w:val="24"/>
          <w:highlight w:val="none"/>
        </w:rPr>
      </w:pPr>
      <w:r>
        <w:rPr>
          <w:b/>
          <w:bCs/>
          <w:color w:val="ff0000"/>
          <w:sz w:val="24"/>
          <w:szCs w:val="24"/>
          <w:highlight w:val="none"/>
        </w:rPr>
      </w:r>
      <w:r/>
    </w:p>
    <w:p>
      <w:pPr>
        <w:pStyle w:val="917"/>
        <w:rPr>
          <w:rFonts w:hint="eastAsia" w:ascii="Times New Roman" w:hAnsi="宋体" w:eastAsia="宋体"/>
          <w:color w:val="ff0000"/>
          <w:sz w:val="21"/>
          <w:szCs w:val="21"/>
          <w:highlight w:val="none"/>
        </w:rPr>
      </w:pPr>
      <w:r>
        <w:rPr>
          <w:rFonts w:hint="eastAsia" w:ascii="Times New Roman" w:hAnsi="宋体" w:eastAsia="宋体"/>
          <w:color w:val="ff0000"/>
          <w:sz w:val="21"/>
          <w:szCs w:val="21"/>
          <w:highlight w:val="none"/>
        </w:rPr>
        <w:t xml:space="preserve">说明：</w:t>
      </w:r>
      <w:r/>
    </w:p>
    <w:p>
      <w:pPr>
        <w:pStyle w:val="917"/>
        <w:rPr>
          <w:rFonts w:ascii="Times New Roman" w:hAnsi="宋体" w:eastAsia="Times New Roman"/>
          <w:color w:val="ff0000"/>
          <w:sz w:val="24"/>
          <w:szCs w:val="21"/>
          <w:highlight w:val="none"/>
        </w:rPr>
      </w:pPr>
      <w:r>
        <w:rPr>
          <w:rFonts w:ascii="Times New Roman" w:hAnsi="宋体" w:eastAsia="Times New Roman"/>
          <w:color w:val="ff0000"/>
          <w:sz w:val="24"/>
          <w:szCs w:val="21"/>
          <w:highlight w:val="none"/>
        </w:rPr>
        <w:t xml:space="preserve">1</w:t>
      </w:r>
      <w:r>
        <w:rPr>
          <w:rFonts w:hint="eastAsia" w:ascii="Times New Roman" w:hAnsi="宋体" w:eastAsia="Times New Roman"/>
          <w:color w:val="ff0000"/>
          <w:sz w:val="24"/>
          <w:szCs w:val="21"/>
          <w:highlight w:val="none"/>
        </w:rPr>
        <w:t xml:space="preserve">、综合报价上限</w:t>
      </w:r>
      <w:r/>
    </w:p>
    <w:p>
      <w:pPr>
        <w:pStyle w:val="924"/>
        <w:ind w:firstLine="482"/>
        <w:jc w:val="both"/>
        <w:spacing w:line="360" w:lineRule="atLeast"/>
        <w:rPr>
          <w:rFonts w:hint="eastAsia" w:ascii="宋体" w:hAnsi="宋体" w:eastAsia="宋体"/>
          <w:color w:val="ff0000"/>
          <w:highlight w:val="none"/>
        </w:rPr>
      </w:pPr>
      <w:r>
        <w:rPr>
          <w:rFonts w:hint="eastAsia" w:ascii="宋体" w:hAnsi="宋体" w:eastAsia="宋体"/>
          <w:color w:val="ff0000"/>
          <w:highlight w:val="none"/>
        </w:rPr>
        <w:t xml:space="preserve">线下</w:t>
      </w:r>
      <w:r>
        <w:rPr>
          <w:rFonts w:ascii="宋体" w:hAnsi="宋体" w:eastAsia="宋体"/>
          <w:color w:val="ff0000"/>
          <w:highlight w:val="none"/>
        </w:rPr>
        <w:t xml:space="preserve">会议综合定额</w:t>
      </w:r>
      <w:r>
        <w:rPr>
          <w:rFonts w:hint="eastAsia" w:ascii="宋体" w:hAnsi="宋体" w:eastAsia="宋体"/>
          <w:color w:val="ff0000"/>
          <w:highlight w:val="none"/>
          <w:lang w:eastAsia="zh-CN"/>
        </w:rPr>
        <w:t xml:space="preserve">（</w:t>
      </w:r>
      <w:r>
        <w:rPr>
          <w:rFonts w:hint="eastAsia" w:hAnsi="宋体"/>
          <w:color w:val="ff0000"/>
          <w:szCs w:val="21"/>
          <w:highlight w:val="none"/>
        </w:rPr>
        <w:t xml:space="preserve">元</w:t>
      </w:r>
      <w:r>
        <w:rPr>
          <w:rFonts w:hint="eastAsia" w:hAnsi="宋体" w:eastAsia="宋体"/>
          <w:color w:val="ff0000"/>
          <w:szCs w:val="21"/>
          <w:highlight w:val="none"/>
          <w:lang w:val="en-US" w:eastAsia="zh-CN"/>
        </w:rPr>
        <w:t xml:space="preserve">/</w:t>
      </w:r>
      <w:r>
        <w:rPr>
          <w:rFonts w:hint="eastAsia" w:hAnsi="宋体"/>
          <w:color w:val="ff0000"/>
          <w:szCs w:val="21"/>
          <w:highlight w:val="none"/>
        </w:rPr>
        <w:t xml:space="preserve">人</w:t>
      </w:r>
      <w:r>
        <w:rPr>
          <w:rFonts w:hint="eastAsia" w:hAnsi="宋体" w:eastAsia="宋体"/>
          <w:color w:val="ff0000"/>
          <w:sz w:val="24"/>
          <w:szCs w:val="24"/>
          <w:highlight w:val="none"/>
          <w:lang w:eastAsia="zh-CN"/>
        </w:rPr>
        <w:t xml:space="preserve">·</w:t>
      </w:r>
      <w:r>
        <w:rPr>
          <w:rFonts w:hint="eastAsia" w:hAnsi="宋体" w:eastAsia="宋体"/>
          <w:color w:val="ff0000"/>
          <w:sz w:val="24"/>
          <w:szCs w:val="24"/>
          <w:highlight w:val="none"/>
        </w:rPr>
        <w:t xml:space="preserve">天</w:t>
      </w:r>
      <w:r>
        <w:rPr>
          <w:rFonts w:hint="eastAsia" w:ascii="宋体" w:hAnsi="宋体" w:eastAsia="宋体"/>
          <w:color w:val="ff0000"/>
          <w:highlight w:val="none"/>
        </w:rPr>
        <w:t xml:space="preserve">)</w:t>
      </w:r>
      <w:r>
        <w:rPr>
          <w:rFonts w:ascii="宋体" w:hAnsi="宋体" w:eastAsia="宋体"/>
          <w:color w:val="ff0000"/>
          <w:highlight w:val="none"/>
        </w:rPr>
        <w:t xml:space="preserve">标准见下表：</w:t>
      </w:r>
      <w:r/>
    </w:p>
    <w:p>
      <w:pPr>
        <w:spacing w:before="5"/>
        <w:rPr>
          <w:b/>
          <w:bCs/>
          <w:color w:val="ff0000"/>
          <w:sz w:val="24"/>
          <w:szCs w:val="24"/>
          <w:highlight w:val="none"/>
        </w:rPr>
      </w:pPr>
      <w:r>
        <w:rPr>
          <w:b/>
          <w:bCs/>
          <w:color w:val="ff0000"/>
          <w:sz w:val="24"/>
          <w:szCs w:val="24"/>
          <w:highlight w:val="none"/>
        </w:rPr>
      </w:r>
      <w:r/>
    </w:p>
    <w:tbl>
      <w:tblPr>
        <w:tblStyle w:val="724"/>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505"/>
        <w:gridCol w:w="1335"/>
        <w:gridCol w:w="1560"/>
        <w:gridCol w:w="1561"/>
        <w:gridCol w:w="1561"/>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9" w:type="pct"/>
            <w:vAlign w:val="center"/>
            <w:textDirection w:val="lrTb"/>
            <w:noWrap w:val="false"/>
          </w:tcPr>
          <w:p>
            <w:pPr>
              <w:pStyle w:val="924"/>
              <w:jc w:val="center"/>
              <w:rPr>
                <w:rFonts w:hint="eastAsia" w:ascii="宋体" w:hAnsi="宋体" w:eastAsia="宋体"/>
                <w:color w:val="ff0000"/>
                <w:highlight w:val="none"/>
              </w:rPr>
            </w:pPr>
            <w:r>
              <w:rPr>
                <w:rFonts w:ascii="宋体" w:hAnsi="宋体" w:eastAsia="宋体"/>
                <w:color w:val="ff0000"/>
                <w:highlight w:val="none"/>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24"/>
              <w:jc w:val="center"/>
              <w:rPr>
                <w:rFonts w:hint="eastAsia" w:ascii="宋体" w:hAnsi="宋体" w:eastAsia="宋体"/>
                <w:color w:val="ff0000"/>
                <w:highlight w:val="none"/>
              </w:rPr>
            </w:pPr>
            <w:r>
              <w:rPr>
                <w:rFonts w:ascii="宋体" w:hAnsi="宋体" w:eastAsia="宋体"/>
                <w:color w:val="ff0000"/>
                <w:highlight w:val="none"/>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eastAsia" w:ascii="宋体" w:hAnsi="宋体" w:eastAsia="宋体"/>
                <w:color w:val="ff0000"/>
                <w:highlight w:val="none"/>
              </w:rPr>
            </w:pPr>
            <w:r>
              <w:rPr>
                <w:rFonts w:ascii="宋体" w:hAnsi="宋体" w:eastAsia="宋体"/>
                <w:color w:val="ff0000"/>
                <w:highlight w:val="none"/>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eastAsia" w:ascii="宋体" w:hAnsi="宋体" w:eastAsia="宋体"/>
                <w:color w:val="ff0000"/>
                <w:highlight w:val="none"/>
              </w:rPr>
            </w:pPr>
            <w:r>
              <w:rPr>
                <w:rFonts w:ascii="宋体" w:hAnsi="宋体" w:eastAsia="宋体"/>
                <w:color w:val="ff0000"/>
                <w:highlight w:val="none"/>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eastAsia" w:ascii="宋体" w:hAnsi="宋体" w:eastAsia="宋体"/>
                <w:color w:val="ff0000"/>
                <w:highlight w:val="none"/>
              </w:rPr>
            </w:pPr>
            <w:r>
              <w:rPr>
                <w:rFonts w:ascii="宋体" w:hAnsi="宋体" w:eastAsia="宋体"/>
                <w:color w:val="ff0000"/>
                <w:highlight w:val="none"/>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69" w:type="pct"/>
            <w:vAlign w:val="center"/>
            <w:textDirection w:val="lrTb"/>
            <w:noWrap w:val="false"/>
          </w:tcPr>
          <w:p>
            <w:pPr>
              <w:pStyle w:val="924"/>
              <w:jc w:val="center"/>
              <w:rPr>
                <w:rFonts w:hint="eastAsia" w:ascii="宋体" w:hAnsi="宋体" w:eastAsia="宋体"/>
                <w:color w:val="ff0000"/>
                <w:highlight w:val="none"/>
              </w:rPr>
            </w:pPr>
            <w:r>
              <w:rPr>
                <w:rFonts w:ascii="宋体" w:hAnsi="宋体" w:eastAsia="宋体"/>
                <w:color w:val="ff0000"/>
                <w:highlight w:val="none"/>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140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150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390</w:t>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69" w:type="pct"/>
            <w:vAlign w:val="center"/>
            <w:textDirection w:val="lrTb"/>
            <w:noWrap w:val="false"/>
          </w:tcPr>
          <w:p>
            <w:pPr>
              <w:pStyle w:val="924"/>
              <w:jc w:val="center"/>
              <w:rPr>
                <w:rFonts w:hint="eastAsia" w:ascii="宋体" w:hAnsi="宋体" w:eastAsia="宋体"/>
                <w:color w:val="ff0000"/>
                <w:highlight w:val="none"/>
              </w:rPr>
            </w:pPr>
            <w:r>
              <w:rPr>
                <w:rFonts w:ascii="宋体" w:hAnsi="宋体" w:eastAsia="宋体"/>
                <w:color w:val="ff0000"/>
                <w:highlight w:val="none"/>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140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330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69" w:type="pct"/>
            <w:vAlign w:val="center"/>
            <w:textDirection w:val="lrTb"/>
            <w:noWrap w:val="false"/>
          </w:tcPr>
          <w:p>
            <w:pPr>
              <w:pStyle w:val="924"/>
              <w:jc w:val="center"/>
              <w:rPr>
                <w:rFonts w:hint="eastAsia" w:ascii="宋体" w:hAnsi="宋体" w:eastAsia="宋体"/>
                <w:color w:val="ff0000"/>
                <w:highlight w:val="none"/>
              </w:rPr>
            </w:pPr>
            <w:r>
              <w:rPr>
                <w:rFonts w:ascii="宋体" w:hAnsi="宋体" w:eastAsia="宋体"/>
                <w:color w:val="ff0000"/>
                <w:highlight w:val="none"/>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130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50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24"/>
              <w:jc w:val="center"/>
              <w:rPr>
                <w:rFonts w:hint="default" w:ascii="宋体" w:hAnsi="宋体" w:eastAsia="宋体"/>
                <w:color w:val="ff0000"/>
                <w:highlight w:val="none"/>
                <w:lang w:val="en-US" w:eastAsia="zh-CN"/>
              </w:rPr>
            </w:pPr>
            <w:r>
              <w:rPr>
                <w:rFonts w:hint="eastAsia" w:ascii="宋体" w:hAnsi="宋体" w:eastAsia="宋体"/>
                <w:color w:val="ff0000"/>
                <w:highlight w:val="none"/>
                <w:lang w:val="en-US" w:eastAsia="zh-CN"/>
              </w:rPr>
              <w:t xml:space="preserve">260</w:t>
            </w:r>
            <w:r/>
          </w:p>
        </w:tc>
      </w:tr>
    </w:tbl>
    <w:p>
      <w:pPr>
        <w:spacing w:line="400" w:lineRule="exact"/>
        <w:rPr>
          <w:rFonts w:ascii="黑体" w:eastAsia="宋体"/>
          <w:bCs/>
          <w:color w:val="ff0000"/>
          <w:sz w:val="32"/>
          <w:highlight w:val="none"/>
        </w:rPr>
      </w:pPr>
      <w:r>
        <w:rPr>
          <w:rFonts w:hint="eastAsia" w:ascii="宋体" w:hAnsi="宋体" w:eastAsia="宋体" w:cs="宋体"/>
          <w:color w:val="ff0000"/>
          <w:szCs w:val="21"/>
          <w:highlight w:val="none"/>
        </w:rPr>
        <w:t xml:space="preserve">各项费用之间可以调剂使用，未实际发生的费用项目不得参与调剂。</w:t>
      </w:r>
      <w:r/>
    </w:p>
    <w:p>
      <w:pPr>
        <w:rPr>
          <w:rFonts w:hint="eastAsia" w:hAnsi="宋体"/>
          <w:b/>
          <w:bCs/>
          <w:i/>
          <w:iCs/>
          <w:color w:val="ff0000"/>
          <w:szCs w:val="21"/>
          <w:highlight w:val="none"/>
          <w:u w:val="single"/>
        </w:rPr>
      </w:pPr>
      <w:r>
        <w:rPr>
          <w:rFonts w:hAnsi="宋体"/>
          <w:color w:val="ff0000"/>
          <w:szCs w:val="21"/>
          <w:highlight w:val="none"/>
        </w:rPr>
        <w:t xml:space="preserve">2</w:t>
      </w:r>
      <w:r>
        <w:rPr>
          <w:rFonts w:hint="eastAsia" w:hAnsi="宋体"/>
          <w:color w:val="ff0000"/>
          <w:szCs w:val="21"/>
          <w:highlight w:val="none"/>
        </w:rPr>
        <w:t xml:space="preserve">、</w:t>
      </w:r>
      <w:r>
        <w:rPr>
          <w:rFonts w:hint="eastAsia" w:hAnsi="宋体"/>
          <w:b/>
          <w:bCs/>
          <w:i/>
          <w:iCs/>
          <w:color w:val="ff0000"/>
          <w:szCs w:val="21"/>
          <w:highlight w:val="none"/>
          <w:u w:val="single"/>
        </w:rPr>
        <w:t xml:space="preserve">以上一类、二类、三类会议的综合报价供应商均须作出明确响应，且各类会议单报价不得超过本项目规定的相应定额标准上限，否则申请文件无效。</w:t>
      </w:r>
      <w:r/>
    </w:p>
    <w:p>
      <w:pPr>
        <w:ind w:left="720" w:hanging="720"/>
        <w:spacing w:line="400" w:lineRule="exact"/>
        <w:rPr>
          <w:rFonts w:ascii="黑体" w:hAnsi="Calibri" w:eastAsia="黑体"/>
          <w:bCs/>
          <w:color w:val="ff0000"/>
          <w:sz w:val="24"/>
          <w:szCs w:val="24"/>
          <w:highlight w:val="none"/>
        </w:rPr>
        <w:sectPr>
          <w:footerReference w:type="default" r:id="rId11"/>
          <w:footnotePr/>
          <w:endnotePr/>
          <w:type w:val="nextPage"/>
          <w:pgSz w:w="11906" w:h="16838" w:orient="portrait"/>
          <w:pgMar w:top="1440" w:right="1800" w:bottom="1440" w:left="1800" w:header="851" w:footer="992" w:gutter="0"/>
          <w:pgNumType w:start="3"/>
          <w:cols w:num="1" w:sep="0" w:space="425" w:equalWidth="1"/>
          <w:docGrid w:linePitch="360"/>
        </w:sectPr>
      </w:pPr>
      <w:r>
        <w:rPr>
          <w:rFonts w:ascii="黑体" w:hAnsi="Calibri" w:eastAsia="黑体"/>
          <w:bCs/>
          <w:color w:val="ff0000"/>
          <w:sz w:val="24"/>
          <w:szCs w:val="24"/>
          <w:highlight w:val="none"/>
        </w:rPr>
      </w:r>
      <w:r/>
    </w:p>
    <w:p>
      <w:pPr>
        <w:jc w:val="left"/>
        <w:widowControl/>
        <w:rPr>
          <w:rFonts w:ascii="黑体" w:hAnsi="宋体" w:eastAsia="黑体"/>
          <w:bCs/>
          <w:color w:val="000000" w:themeColor="text1"/>
          <w:sz w:val="24"/>
          <w:szCs w:val="24"/>
          <w:highlight w:val="none"/>
          <w14:textFill>
            <w14:solidFill>
              <w14:schemeClr w14:val="tx1"/>
            </w14:solidFill>
          </w14:textFill>
        </w:rPr>
      </w:pPr>
      <w:r/>
      <w:bookmarkStart w:id="198" w:name="_Toc5327"/>
      <w:r/>
      <w:r/>
    </w:p>
    <w:p>
      <w:pPr>
        <w:numPr>
          <w:ilvl w:val="0"/>
          <w:numId w:val="3"/>
        </w:numPr>
        <w:jc w:val="left"/>
        <w:widowControl/>
        <w:rPr>
          <w:rFonts w:ascii="黑体" w:hAnsi="黑体" w:eastAsia="黑体" w:cs="黑体"/>
          <w:i/>
          <w:color w:val="000000" w:themeColor="text1"/>
          <w:sz w:val="32"/>
          <w:highlight w:val="none"/>
          <w14:textFill>
            <w14:solidFill>
              <w14:schemeClr w14:val="tx1"/>
            </w14:solidFill>
          </w14:textFill>
        </w:rPr>
      </w:pPr>
      <w:r>
        <w:rPr>
          <w:rFonts w:hint="eastAsia" w:ascii="黑体" w:hAnsi="黑体" w:eastAsia="黑体" w:cs="黑体"/>
          <w:i/>
          <w:color w:val="000000" w:themeColor="text1"/>
          <w:sz w:val="32"/>
          <w:highlight w:val="none"/>
          <w14:textFill>
            <w14:solidFill>
              <w14:schemeClr w14:val="tx1"/>
            </w14:solidFill>
          </w14:textFill>
        </w:rPr>
        <w:t xml:space="preserve">明细报价表（格式）：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明细报价表</w:t>
      </w:r>
      <w:r/>
    </w:p>
    <w:p>
      <w:pP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编号：</w:t>
      </w:r>
      <w:r/>
    </w:p>
    <w:tbl>
      <w:tblPr>
        <w:tblStyle w:val="724"/>
        <w:tblW w:w="8531" w:type="dxa"/>
        <w:tblInd w:w="93" w:type="dxa"/>
        <w:tblLayout w:type="fixed"/>
        <w:tblCellMar>
          <w:left w:w="108" w:type="dxa"/>
          <w:top w:w="0" w:type="dxa"/>
          <w:right w:w="108" w:type="dxa"/>
          <w:bottom w:w="0" w:type="dxa"/>
        </w:tblCellMar>
        <w:tblLook w:val="04A0" w:firstRow="1" w:lastRow="0" w:firstColumn="1" w:lastColumn="0" w:noHBand="0" w:noVBand="1"/>
      </w:tblPr>
      <w:tblGrid>
        <w:gridCol w:w="409"/>
        <w:gridCol w:w="589"/>
        <w:gridCol w:w="683"/>
        <w:gridCol w:w="675"/>
        <w:gridCol w:w="1192"/>
        <w:gridCol w:w="750"/>
        <w:gridCol w:w="683"/>
        <w:gridCol w:w="592"/>
        <w:gridCol w:w="883"/>
        <w:gridCol w:w="519"/>
        <w:gridCol w:w="397"/>
        <w:gridCol w:w="682"/>
        <w:gridCol w:w="477"/>
      </w:tblGrid>
      <w:tr>
        <w:trPr>
          <w:trHeight w:val="800"/>
        </w:trPr>
        <w:tc>
          <w:tcPr>
            <w:gridSpan w:val="5"/>
            <w:tcBorders>
              <w:top w:val="single" w:color="auto" w:sz="4" w:space="0"/>
              <w:left w:val="single" w:color="auto" w:sz="4" w:space="0"/>
              <w:bottom w:val="single" w:color="auto" w:sz="4" w:space="0"/>
              <w:right w:val="single" w:color="auto" w:sz="4" w:space="0"/>
            </w:tcBorders>
            <w:tcW w:w="3548"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客房(含单早，</w:t>
            </w:r>
            <w:r>
              <w:rPr>
                <w:rFonts w:hint="eastAsia" w:ascii="黑体" w:hAnsi="黑体" w:eastAsia="黑体" w:cs="宋体"/>
                <w:bCs/>
                <w:color w:val="000000" w:themeColor="text1"/>
                <w:szCs w:val="21"/>
                <w:highlight w:val="none"/>
                <w14:textFill>
                  <w14:solidFill>
                    <w14:schemeClr w14:val="tx1"/>
                  </w14:solidFill>
                </w14:textFill>
              </w:rPr>
              <w:br/>
            </w:r>
            <w:r>
              <w:rPr>
                <w:rFonts w:hint="eastAsia" w:ascii="黑体" w:hAnsi="黑体" w:eastAsia="黑体" w:cs="宋体"/>
                <w:bCs/>
                <w:color w:val="000000" w:themeColor="text1"/>
                <w:szCs w:val="21"/>
                <w:highlight w:val="none"/>
                <w14:textFill>
                  <w14:solidFill>
                    <w14:schemeClr w14:val="tx1"/>
                  </w14:solidFill>
                </w14:textFill>
              </w:rPr>
              <w:t xml:space="preserve">价格：元/天）</w:t>
            </w:r>
            <w:r/>
          </w:p>
        </w:tc>
        <w:tc>
          <w:tcPr>
            <w:gridSpan w:val="6"/>
            <w:tcBorders>
              <w:top w:val="single" w:color="auto" w:sz="4" w:space="0"/>
              <w:left w:val="none" w:color="000000" w:sz="4" w:space="0"/>
              <w:bottom w:val="single" w:color="auto" w:sz="4" w:space="0"/>
              <w:right w:val="single" w:color="auto" w:sz="4" w:space="0"/>
            </w:tcBorders>
            <w:tcW w:w="3824"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会议室（数量：间；价格：元/半天）</w:t>
            </w:r>
            <w:r/>
          </w:p>
        </w:tc>
        <w:tc>
          <w:tcPr>
            <w:tcBorders>
              <w:top w:val="single" w:color="auto" w:sz="4" w:space="0"/>
              <w:left w:val="single" w:color="auto" w:sz="4" w:space="0"/>
              <w:bottom w:val="single" w:color="000000" w:sz="4" w:space="0"/>
              <w:right w:val="single" w:color="auto" w:sz="4" w:space="0"/>
            </w:tcBorders>
            <w:tcW w:w="682" w:type="dxa"/>
            <w:vAlign w:val="center"/>
            <w:vMerge w:val="restart"/>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餐饮折扣率</w:t>
            </w:r>
            <w:r/>
          </w:p>
        </w:tc>
        <w:tc>
          <w:tcPr>
            <w:tcBorders>
              <w:top w:val="single" w:color="auto" w:sz="4" w:space="0"/>
              <w:left w:val="single" w:color="auto" w:sz="4" w:space="0"/>
              <w:bottom w:val="single" w:color="000000" w:sz="4" w:space="0"/>
              <w:right w:val="single" w:color="auto" w:sz="4" w:space="0"/>
            </w:tcBorders>
            <w:tcW w:w="477" w:type="dxa"/>
            <w:vAlign w:val="center"/>
            <w:vMerge w:val="restart"/>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备注</w:t>
            </w:r>
            <w:r/>
          </w:p>
        </w:tc>
      </w:tr>
      <w:tr>
        <w:trPr>
          <w:trHeight w:val="1270"/>
        </w:trPr>
        <w:tc>
          <w:tcPr>
            <w:shd w:val="clear" w:color="auto" w:fill="auto"/>
            <w:tcBorders>
              <w:top w:val="none" w:color="000000" w:sz="4" w:space="0"/>
              <w:left w:val="single" w:color="auto" w:sz="4" w:space="0"/>
              <w:bottom w:val="single" w:color="auto" w:sz="4" w:space="0"/>
              <w:right w:val="single" w:color="auto" w:sz="4" w:space="0"/>
            </w:tcBorders>
            <w:tcW w:w="409"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房型</w:t>
            </w:r>
            <w:r/>
          </w:p>
        </w:tc>
        <w:tc>
          <w:tcPr>
            <w:shd w:val="clear" w:color="auto" w:fill="auto"/>
            <w:tcBorders>
              <w:top w:val="none" w:color="000000" w:sz="4" w:space="0"/>
              <w:left w:val="none" w:color="000000" w:sz="4" w:space="0"/>
              <w:bottom w:val="single" w:color="auto" w:sz="4" w:space="0"/>
              <w:right w:val="single" w:color="auto" w:sz="4" w:space="0"/>
            </w:tcBorders>
            <w:tcW w:w="589"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协议间数</w:t>
            </w:r>
            <w:r/>
          </w:p>
        </w:tc>
        <w:tc>
          <w:tcPr>
            <w:shd w:val="clear" w:color="auto" w:fill="auto"/>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门市散客价</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协议价</w:t>
            </w:r>
            <w:r/>
          </w:p>
        </w:tc>
        <w:tc>
          <w:tcPr>
            <w:shd w:val="clear" w:color="auto" w:fill="auto"/>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备注</w:t>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协议间数</w:t>
            </w:r>
            <w:r/>
          </w:p>
        </w:tc>
        <w:tc>
          <w:tcPr>
            <w:shd w:val="clear" w:color="auto" w:fill="ffffff"/>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容纳人数</w:t>
            </w:r>
            <w:r/>
          </w:p>
        </w:tc>
        <w:tc>
          <w:tcPr>
            <w:shd w:val="clear" w:color="auto" w:fill="ffffff"/>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室内面积（平方米）</w:t>
            </w:r>
            <w:r/>
          </w:p>
        </w:tc>
        <w:tc>
          <w:tcPr>
            <w:shd w:val="clear" w:color="auto" w:fill="ffffff"/>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门市散客价</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黑体" w:hAnsi="黑体" w:eastAsia="黑体" w:cs="宋体"/>
                <w:bCs/>
                <w:color w:val="000000" w:themeColor="text1"/>
                <w:szCs w:val="21"/>
                <w:highlight w:val="none"/>
                <w14:textFill>
                  <w14:solidFill>
                    <w14:schemeClr w14:val="tx1"/>
                  </w14:solidFill>
                </w14:textFill>
              </w:rPr>
            </w:pPr>
            <w:r>
              <w:rPr>
                <w:rFonts w:hint="eastAsia" w:ascii="黑体" w:hAnsi="黑体" w:eastAsia="黑体" w:cs="宋体"/>
                <w:bCs/>
                <w:color w:val="000000" w:themeColor="text1"/>
                <w:szCs w:val="21"/>
                <w:highlight w:val="none"/>
                <w14:textFill>
                  <w14:solidFill>
                    <w14:schemeClr w14:val="tx1"/>
                  </w14:solidFill>
                </w14:textFill>
              </w:rPr>
              <w:t xml:space="preserve">协议价</w:t>
            </w:r>
            <w:r/>
          </w:p>
        </w:tc>
        <w:tc>
          <w:tcPr>
            <w:tcBorders>
              <w:top w:val="single" w:color="auto" w:sz="4" w:space="0"/>
              <w:left w:val="single" w:color="auto" w:sz="4" w:space="0"/>
              <w:bottom w:val="single" w:color="000000" w:sz="4" w:space="0"/>
              <w:right w:val="single" w:color="auto" w:sz="4" w:space="0"/>
            </w:tcBorders>
            <w:tcW w:w="682" w:type="dxa"/>
            <w:vAlign w:val="center"/>
            <w:vMerge w:val="continue"/>
            <w:textDirection w:val="lrTb"/>
            <w:noWrap w:val="false"/>
          </w:tcPr>
          <w:p>
            <w:pPr>
              <w:jc w:val="left"/>
              <w:widowControl/>
              <w:rPr>
                <w:rFonts w:ascii="黑体" w:hAnsi="黑体" w:eastAsia="黑体" w:cs="宋体"/>
                <w:bCs/>
                <w:color w:val="000000" w:themeColor="text1"/>
                <w:szCs w:val="21"/>
                <w:highlight w:val="none"/>
                <w14:textFill>
                  <w14:solidFill>
                    <w14:schemeClr w14:val="tx1"/>
                  </w14:solidFill>
                </w14:textFill>
              </w:rPr>
            </w:pPr>
            <w:r>
              <w:rPr>
                <w:rFonts w:ascii="黑体" w:hAnsi="黑体" w:eastAsia="黑体" w:cs="宋体"/>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477" w:type="dxa"/>
            <w:vAlign w:val="center"/>
            <w:vMerge w:val="continue"/>
            <w:textDirection w:val="lrTb"/>
            <w:noWrap w:val="false"/>
          </w:tcPr>
          <w:p>
            <w:pPr>
              <w:jc w:val="left"/>
              <w:widowControl/>
              <w:rPr>
                <w:rFonts w:ascii="黑体" w:hAnsi="黑体" w:eastAsia="黑体" w:cs="宋体"/>
                <w:bCs/>
                <w:color w:val="000000" w:themeColor="text1"/>
                <w:sz w:val="24"/>
                <w:szCs w:val="24"/>
                <w:highlight w:val="none"/>
                <w14:textFill>
                  <w14:solidFill>
                    <w14:schemeClr w14:val="tx1"/>
                  </w14:solidFill>
                </w14:textFill>
              </w:rPr>
            </w:pPr>
            <w:r>
              <w:rPr>
                <w:rFonts w:ascii="黑体" w:hAnsi="黑体" w:eastAsia="黑体" w:cs="宋体"/>
                <w:bCs/>
                <w:color w:val="000000" w:themeColor="text1"/>
                <w:sz w:val="24"/>
                <w:szCs w:val="24"/>
                <w:highlight w:val="none"/>
                <w14:textFill>
                  <w14:solidFill>
                    <w14:schemeClr w14:val="tx1"/>
                  </w14:solidFill>
                </w14:textFill>
              </w:rPr>
            </w:r>
            <w:r/>
          </w:p>
        </w:tc>
      </w:tr>
      <w:tr>
        <w:trPr>
          <w:trHeight w:val="347"/>
        </w:trPr>
        <w:tc>
          <w:tcPr>
            <w:tcBorders>
              <w:top w:val="none" w:color="000000" w:sz="4" w:space="0"/>
              <w:left w:val="single" w:color="auto" w:sz="4" w:space="0"/>
              <w:right w:val="single" w:color="auto" w:sz="4" w:space="0"/>
            </w:tcBorders>
            <w:tcW w:w="409"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标准间</w:t>
            </w:r>
            <w:r/>
          </w:p>
        </w:tc>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220元（含）以下</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right w:val="single" w:color="auto" w:sz="4" w:space="0"/>
            </w:tcBorders>
            <w:tcW w:w="682"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餐饮折扣率</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right w:val="single" w:color="auto" w:sz="4" w:space="0"/>
            </w:tcBorders>
            <w:tcW w:w="477" w:type="dxa"/>
            <w:vAlign w:val="center"/>
            <w:vMerge w:val="restart"/>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按中餐40元、晚餐40元的标准提供工作简餐</w:t>
            </w: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347"/>
        </w:trPr>
        <w:tc>
          <w:tcPr>
            <w:tcBorders>
              <w:left w:val="single" w:color="auto" w:sz="4" w:space="0"/>
              <w:bottom w:val="single" w:color="auto" w:sz="4" w:space="0"/>
              <w:right w:val="single" w:color="auto" w:sz="4" w:space="0"/>
            </w:tcBorders>
            <w:tcW w:w="409" w:type="dxa"/>
            <w:vAlign w:val="center"/>
            <w:vMerge w:val="continue"/>
            <w:textDirection w:val="lrTb"/>
            <w:noWrap w:val="false"/>
          </w:tcPr>
          <w:p>
            <w:pPr>
              <w:jc w:val="center"/>
              <w:widowControl/>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220元以上300元（含）以下</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477"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75"/>
        </w:trPr>
        <w:tc>
          <w:tcPr>
            <w:tcBorders>
              <w:top w:val="none" w:color="000000" w:sz="4" w:space="0"/>
              <w:left w:val="single" w:color="auto" w:sz="4" w:space="0"/>
              <w:bottom w:val="single" w:color="auto" w:sz="4" w:space="0"/>
              <w:right w:val="single" w:color="auto" w:sz="4" w:space="0"/>
            </w:tcBorders>
            <w:tcW w:w="409"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300元以上360元（含）以下</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7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5"/>
        </w:trPr>
        <w:tc>
          <w:tcPr>
            <w:tcBorders>
              <w:top w:val="none" w:color="000000" w:sz="4" w:space="0"/>
              <w:left w:val="single" w:color="auto" w:sz="4" w:space="0"/>
              <w:right w:val="single" w:color="auto" w:sz="4" w:space="0"/>
            </w:tcBorders>
            <w:tcW w:w="409"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单人间</w:t>
            </w:r>
            <w:r/>
          </w:p>
        </w:tc>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220元（含）以下</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7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5"/>
        </w:trPr>
        <w:tc>
          <w:tcPr>
            <w:tcBorders>
              <w:left w:val="single" w:color="auto" w:sz="4" w:space="0"/>
              <w:bottom w:val="single" w:color="auto" w:sz="4" w:space="0"/>
              <w:right w:val="single" w:color="auto" w:sz="4" w:space="0"/>
            </w:tcBorders>
            <w:tcW w:w="409" w:type="dxa"/>
            <w:vAlign w:val="center"/>
            <w:vMerge w:val="continue"/>
            <w:textDirection w:val="lrTb"/>
            <w:noWrap w:val="false"/>
          </w:tcPr>
          <w:p>
            <w:pPr>
              <w:jc w:val="center"/>
              <w:widowControl/>
              <w:rPr>
                <w:highlight w:val="none"/>
              </w:rPr>
            </w:pPr>
            <w:r>
              <w:rPr>
                <w:highlight w:val="none"/>
              </w:rPr>
            </w:r>
            <w:r/>
          </w:p>
        </w:tc>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220元以上300元（含）以下</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682"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477"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735"/>
        </w:trPr>
        <w:tc>
          <w:tcPr>
            <w:tcBorders>
              <w:top w:val="none" w:color="000000" w:sz="4" w:space="0"/>
              <w:left w:val="single" w:color="auto" w:sz="4" w:space="0"/>
              <w:bottom w:val="single" w:color="auto" w:sz="4" w:space="0"/>
              <w:right w:val="single" w:color="auto" w:sz="4" w:space="0"/>
            </w:tcBorders>
            <w:tcW w:w="409"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89"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300元以上360元（含）以下</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7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90"/>
        </w:trPr>
        <w:tc>
          <w:tcPr>
            <w:tcBorders>
              <w:top w:val="none" w:color="000000" w:sz="4" w:space="0"/>
              <w:left w:val="single" w:color="auto" w:sz="4" w:space="0"/>
              <w:bottom w:val="single" w:color="auto" w:sz="4" w:space="0"/>
              <w:right w:val="single" w:color="auto" w:sz="4" w:space="0"/>
            </w:tcBorders>
            <w:tcW w:w="409"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套间</w:t>
            </w:r>
            <w:r/>
          </w:p>
        </w:tc>
        <w:tc>
          <w:tcPr>
            <w:tcBorders>
              <w:top w:val="none" w:color="000000" w:sz="4" w:space="0"/>
              <w:left w:val="single" w:color="auto" w:sz="4" w:space="0"/>
              <w:bottom w:val="single" w:color="auto" w:sz="4" w:space="0"/>
              <w:right w:val="single" w:color="auto" w:sz="4" w:space="0"/>
            </w:tcBorders>
            <w:tcW w:w="589"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3"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right w:val="single" w:color="auto" w:sz="4" w:space="0"/>
            </w:tcBorders>
            <w:tcW w:w="1192"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7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386"/>
        </w:trPr>
        <w:tc>
          <w:tcPr>
            <w:tcBorders>
              <w:top w:val="none" w:color="000000" w:sz="4" w:space="0"/>
              <w:left w:val="single" w:color="auto" w:sz="4" w:space="0"/>
              <w:bottom w:val="single" w:color="auto" w:sz="4" w:space="0"/>
              <w:right w:val="single" w:color="auto" w:sz="4" w:space="0"/>
            </w:tcBorders>
            <w:tcW w:w="409"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89"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3"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left w:val="none" w:color="000000" w:sz="4" w:space="0"/>
              <w:bottom w:val="single" w:color="auto" w:sz="4" w:space="0"/>
              <w:right w:val="single" w:color="auto" w:sz="4" w:space="0"/>
            </w:tcBorders>
            <w:tcW w:w="1192"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7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01"/>
        </w:trPr>
        <w:tc>
          <w:tcPr>
            <w:tcBorders>
              <w:top w:val="none" w:color="000000" w:sz="4" w:space="0"/>
              <w:left w:val="single" w:color="auto" w:sz="4" w:space="0"/>
              <w:bottom w:val="single" w:color="auto" w:sz="4" w:space="0"/>
              <w:right w:val="single" w:color="auto" w:sz="4" w:space="0"/>
            </w:tcBorders>
            <w:tcW w:w="409"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午休房</w:t>
            </w:r>
            <w:r/>
          </w:p>
        </w:tc>
        <w:tc>
          <w:tcPr>
            <w:tcBorders>
              <w:top w:val="none" w:color="000000" w:sz="4" w:space="0"/>
              <w:left w:val="single" w:color="auto" w:sz="4" w:space="0"/>
              <w:bottom w:val="single" w:color="auto" w:sz="4" w:space="0"/>
              <w:right w:val="single" w:color="auto" w:sz="4" w:space="0"/>
            </w:tcBorders>
            <w:tcW w:w="589"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3"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left"/>
              <w:rPr>
                <w:rFonts w:ascii="宋体" w:hAnsi="宋体" w:cs="宋体"/>
                <w:color w:val="ff0000"/>
                <w:sz w:val="24"/>
                <w:szCs w:val="24"/>
                <w:highlight w:val="none"/>
              </w:rPr>
            </w:pPr>
            <w:r>
              <w:rPr>
                <w:rFonts w:hint="eastAsia" w:ascii="宋体" w:hAnsi="宋体" w:cs="宋体"/>
                <w:color w:val="ff0000"/>
                <w:sz w:val="24"/>
                <w:szCs w:val="24"/>
                <w:highlight w:val="none"/>
              </w:rPr>
              <w:t xml:space="preserve">　</w:t>
            </w:r>
            <w:r/>
          </w:p>
        </w:tc>
        <w:tc>
          <w:tcPr>
            <w:tcBorders>
              <w:top w:val="none" w:color="000000" w:sz="4" w:space="0"/>
              <w:left w:val="none" w:color="000000" w:sz="4" w:space="0"/>
              <w:right w:val="single" w:color="auto" w:sz="4" w:space="0"/>
            </w:tcBorders>
            <w:tcW w:w="1192"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7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703"/>
        </w:trPr>
        <w:tc>
          <w:tcPr>
            <w:tcBorders>
              <w:top w:val="none" w:color="000000" w:sz="4" w:space="0"/>
              <w:left w:val="single" w:color="auto" w:sz="4" w:space="0"/>
              <w:bottom w:val="single" w:color="auto" w:sz="4" w:space="0"/>
              <w:right w:val="single" w:color="auto" w:sz="4" w:space="0"/>
            </w:tcBorders>
            <w:tcW w:w="409"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89"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3"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left w:val="none" w:color="000000" w:sz="4" w:space="0"/>
              <w:bottom w:val="single" w:color="auto" w:sz="4" w:space="0"/>
              <w:right w:val="single" w:color="auto" w:sz="4" w:space="0"/>
            </w:tcBorders>
            <w:tcW w:w="1192" w:type="dxa"/>
            <w:vAlign w:val="center"/>
            <w:vMerge w:val="continue"/>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592"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9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82"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7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ind w:left="3780" w:right="1108" w:firstLine="420"/>
        <w:jc w:val="center"/>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ind w:right="1108"/>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投标人全称（加盖公章）：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 </w:t>
      </w:r>
      <w:r/>
    </w:p>
    <w:p>
      <w:pPr>
        <w:ind w:right="1108"/>
        <w:rPr>
          <w:rFonts w:ascii="宋体" w:hAnsi="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日期：</w:t>
      </w:r>
      <w:r>
        <w:rPr>
          <w:rFonts w:hint="eastAsia" w:ascii="宋体" w:hAnsi="宋体" w:eastAsia="宋体"/>
          <w:bCs/>
          <w:color w:val="000000" w:themeColor="text1"/>
          <w:sz w:val="24"/>
          <w:szCs w:val="24"/>
          <w:highlight w:val="none"/>
          <w14:textFill>
            <w14:solidFill>
              <w14:schemeClr w14:val="tx1"/>
            </w14:solidFill>
          </w14:textFill>
        </w:rPr>
        <w:t xml:space="preserve">202</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bCs/>
          <w:color w:val="000000" w:themeColor="text1"/>
          <w:sz w:val="24"/>
          <w:szCs w:val="24"/>
          <w:highlight w:val="none"/>
          <w14:textFill>
            <w14:solidFill>
              <w14:schemeClr w14:val="tx1"/>
            </w14:solidFill>
          </w14:textFill>
        </w:rPr>
        <w:t xml:space="preserve">年</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bCs/>
          <w:color w:val="000000" w:themeColor="text1"/>
          <w:sz w:val="24"/>
          <w:szCs w:val="24"/>
          <w:highlight w:val="none"/>
          <w14:textFill>
            <w14:solidFill>
              <w14:schemeClr w14:val="tx1"/>
            </w14:solidFill>
          </w14:textFill>
        </w:rPr>
        <w:t xml:space="preserve">月</w:t>
      </w:r>
      <w:r>
        <w:rPr>
          <w:rFonts w:hint="eastAsia" w:ascii="宋体" w:hAnsi="宋体" w:eastAsia="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bCs/>
          <w:color w:val="000000" w:themeColor="text1"/>
          <w:sz w:val="24"/>
          <w:szCs w:val="24"/>
          <w:highlight w:val="none"/>
          <w14:textFill>
            <w14:solidFill>
              <w14:schemeClr w14:val="tx1"/>
            </w14:solidFill>
          </w14:textFill>
        </w:rPr>
        <w:t xml:space="preserve">日</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 1、表中价格为上限价格，具体会议承办价格由各单位与服务供应商商谈确定；</w:t>
      </w:r>
      <w:r/>
    </w:p>
    <w:p>
      <w:pPr>
        <w:ind w:firstLine="482"/>
        <w:spacing w:before="101" w:after="10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客房标准间、单间的协议价格不高于360元/天（含双早），报价按下列标准分类：（1）220元（含）以下；（2）220元以上300元（含）以下；（3）300元以上360元（含）以下；普通套房协议价格不高于700元/天（含双早）；午休房（4小时）午休房报价不得超过对应投标价的50%。</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3、大会议室容纳人数必须≥100人；</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4、提供的餐饮折扣必须承诺在90%（含）以下；</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5、备注中需写明“按中餐40元、晚餐40元的标准提供工作简餐”；</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6、表中客房、会议室类型不能满足需要时，可以按实际情况进行细化，增加行次；</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7、上述表格须按内容要求如实填写完整。</w:t>
      </w:r>
      <w:r/>
    </w:p>
    <w:p>
      <w:pPr>
        <w:rPr>
          <w:rFonts w:hint="eastAsia" w:ascii="黑体" w:hAnsi="黑体" w:eastAsia="黑体" w:cs="黑体"/>
          <w:i/>
          <w:sz w:val="32"/>
          <w:highlight w:val="none"/>
          <w:u w:val="single"/>
          <w:lang w:val="en-US" w:eastAsia="zh-CN"/>
        </w:rPr>
        <w:outlineLvl w:val="9"/>
      </w:pPr>
      <w:r>
        <w:rPr>
          <w:rFonts w:hint="eastAsia" w:ascii="黑体" w:hAnsi="黑体" w:eastAsia="黑体" w:cs="黑体"/>
          <w:i/>
          <w:sz w:val="32"/>
          <w:highlight w:val="none"/>
          <w:u w:val="single"/>
          <w:lang w:val="en-US" w:eastAsia="zh-CN"/>
        </w:rPr>
        <w:br w:type="page" w:clear="all"/>
      </w:r>
      <w:r/>
    </w:p>
    <w:p>
      <w:pPr>
        <w:rPr>
          <w:rFonts w:hint="eastAsia" w:ascii="黑体" w:hAnsi="黑体" w:eastAsia="黑体" w:cs="黑体"/>
          <w:i/>
          <w:sz w:val="32"/>
          <w:highlight w:val="none"/>
          <w:u w:val="single"/>
        </w:rPr>
        <w:outlineLvl w:val="1"/>
      </w:pPr>
      <w:r>
        <w:rPr>
          <w:rFonts w:hint="eastAsia" w:ascii="黑体" w:hAnsi="黑体" w:eastAsia="黑体" w:cs="黑体"/>
          <w:i/>
          <w:sz w:val="32"/>
          <w:highlight w:val="none"/>
          <w:u w:val="single"/>
          <w:lang w:val="en-US" w:eastAsia="zh-CN"/>
        </w:rPr>
        <w:t xml:space="preserve">十六</w:t>
      </w:r>
      <w:r>
        <w:rPr>
          <w:rFonts w:hint="eastAsia" w:ascii="黑体" w:hAnsi="黑体" w:eastAsia="黑体" w:cs="黑体"/>
          <w:i/>
          <w:sz w:val="32"/>
          <w:highlight w:val="none"/>
          <w:u w:val="single"/>
        </w:rPr>
        <w:t xml:space="preserve">、响应偏离表</w:t>
      </w:r>
      <w:bookmarkEnd w:id="198"/>
      <w:r/>
      <w:r/>
    </w:p>
    <w:p>
      <w:pPr>
        <w:ind w:firstLine="490"/>
        <w:jc w:val="center"/>
        <w:rPr>
          <w:rFonts w:ascii="黑体" w:hAnsi="Calibri" w:eastAsia="黑体"/>
          <w:bCs/>
          <w:sz w:val="28"/>
          <w:szCs w:val="28"/>
          <w:highlight w:val="none"/>
        </w:rPr>
        <w:outlineLvl w:val="9"/>
      </w:pPr>
      <w:r>
        <w:rPr>
          <w:rFonts w:ascii="黑体" w:hAnsi="Calibri" w:eastAsia="黑体"/>
          <w:bCs/>
          <w:sz w:val="28"/>
          <w:szCs w:val="28"/>
          <w:highlight w:val="none"/>
        </w:rPr>
      </w:r>
      <w:r/>
    </w:p>
    <w:p>
      <w:pPr>
        <w:ind w:firstLine="309"/>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全称（加盖公章）：</w:t>
      </w:r>
      <w:r/>
    </w:p>
    <w:tbl>
      <w:tblPr>
        <w:tblStyle w:val="7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5787"/>
        <w:gridCol w:w="2032"/>
      </w:tblGrid>
      <w:tr>
        <w:trPr>
          <w:trHeight w:val="882"/>
        </w:trPr>
        <w:tc>
          <w:tcPr>
            <w:tcW w:w="411" w:type="pct"/>
            <w:vAlign w:val="center"/>
            <w:textDirection w:val="lrTb"/>
            <w:noWrap w:val="false"/>
          </w:tcPr>
          <w:p>
            <w:pPr>
              <w:jc w:val="center"/>
              <w:spacing w:line="240" w:lineRule="atLeast"/>
              <w:rPr>
                <w:rFonts w:hint="eastAsia" w:ascii="黑体" w:hAnsi="黑体" w:eastAsia="黑体"/>
                <w:b/>
                <w:highlight w:val="none"/>
              </w:rPr>
            </w:pPr>
            <w:r>
              <w:rPr>
                <w:rFonts w:hint="eastAsia" w:ascii="黑体" w:hAnsi="黑体" w:eastAsia="黑体"/>
                <w:b/>
                <w:highlight w:val="none"/>
              </w:rPr>
              <w:t xml:space="preserve">序号</w:t>
            </w:r>
            <w:r/>
          </w:p>
        </w:tc>
        <w:tc>
          <w:tcPr>
            <w:tcW w:w="3395" w:type="pct"/>
            <w:vAlign w:val="center"/>
            <w:textDirection w:val="lrTb"/>
            <w:noWrap w:val="false"/>
          </w:tcPr>
          <w:p>
            <w:pPr>
              <w:jc w:val="center"/>
              <w:spacing w:line="240" w:lineRule="atLeast"/>
              <w:rPr>
                <w:rFonts w:hint="eastAsia" w:ascii="黑体" w:hAnsi="黑体" w:eastAsia="黑体"/>
                <w:b/>
                <w:highlight w:val="none"/>
              </w:rPr>
            </w:pPr>
            <w:r>
              <w:rPr>
                <w:rFonts w:hint="eastAsia" w:ascii="黑体" w:hAnsi="黑体" w:eastAsia="黑体"/>
                <w:b/>
                <w:highlight w:val="none"/>
              </w:rPr>
              <w:t xml:space="preserve">符合性检查响应内容</w:t>
            </w:r>
            <w:r/>
          </w:p>
        </w:tc>
        <w:tc>
          <w:tcPr>
            <w:tcW w:w="1192" w:type="pct"/>
            <w:vAlign w:val="center"/>
            <w:textDirection w:val="lrTb"/>
            <w:noWrap w:val="false"/>
          </w:tcPr>
          <w:p>
            <w:pPr>
              <w:jc w:val="center"/>
              <w:spacing w:line="240" w:lineRule="atLeast"/>
              <w:rPr>
                <w:rFonts w:hint="eastAsia" w:ascii="黑体" w:hAnsi="黑体" w:eastAsia="黑体"/>
                <w:b/>
                <w:highlight w:val="none"/>
              </w:rPr>
            </w:pPr>
            <w:r>
              <w:rPr>
                <w:rFonts w:hint="eastAsia" w:ascii="黑体" w:hAnsi="黑体" w:eastAsia="黑体"/>
                <w:b/>
                <w:highlight w:val="none"/>
              </w:rPr>
              <w:t xml:space="preserve">是否响应</w:t>
            </w:r>
            <w:r/>
          </w:p>
          <w:p>
            <w:pPr>
              <w:jc w:val="center"/>
              <w:spacing w:line="240" w:lineRule="atLeast"/>
              <w:rPr>
                <w:rFonts w:hint="eastAsia" w:ascii="黑体" w:hAnsi="黑体" w:eastAsia="黑体"/>
                <w:b/>
                <w:highlight w:val="none"/>
              </w:rPr>
            </w:pPr>
            <w:r>
              <w:rPr>
                <w:rFonts w:hint="eastAsia" w:ascii="黑体" w:hAnsi="黑体" w:eastAsia="黑体"/>
                <w:b/>
                <w:highlight w:val="none"/>
              </w:rPr>
              <w:t xml:space="preserve">（填是或者否）</w:t>
            </w:r>
            <w:r/>
          </w:p>
        </w:tc>
      </w:tr>
      <w:tr>
        <w:trPr>
          <w:trHeight w:val="585"/>
        </w:trPr>
        <w:tc>
          <w:tcPr>
            <w:tcW w:w="411" w:type="pct"/>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395" w:type="pct"/>
            <w:vAlign w:val="center"/>
            <w:textDirection w:val="lrTb"/>
            <w:noWrap w:val="false"/>
          </w:tcPr>
          <w:p>
            <w:pPr>
              <w:rPr>
                <w:rFonts w:hint="eastAsia" w:ascii="宋体" w:hAnsi="宋体"/>
                <w:b w:val="0"/>
                <w:bCs/>
                <w:iCs/>
                <w:color w:val="auto"/>
                <w:sz w:val="24"/>
                <w:szCs w:val="24"/>
                <w:highlight w:val="none"/>
              </w:rPr>
            </w:pPr>
            <w:r>
              <w:rPr>
                <w:rFonts w:hint="eastAsia" w:ascii="黑体" w:hAnsi="黑体" w:eastAsia="黑体"/>
                <w:b w:val="0"/>
                <w:bCs/>
                <w:color w:val="auto"/>
                <w:highlight w:val="none"/>
              </w:rPr>
              <w:t xml:space="preserve">一、二、三类会议开支综合定额标准为每人每天</w:t>
            </w:r>
            <w:r>
              <w:rPr>
                <w:rFonts w:hint="eastAsia" w:ascii="黑体" w:hAnsi="黑体" w:eastAsia="黑体"/>
                <w:b w:val="0"/>
                <w:bCs/>
                <w:color w:val="auto"/>
                <w:highlight w:val="none"/>
                <w:lang w:val="en-US" w:eastAsia="zh-CN"/>
              </w:rPr>
              <w:t xml:space="preserve">390</w:t>
            </w:r>
            <w:r>
              <w:rPr>
                <w:rFonts w:hint="eastAsia" w:ascii="黑体" w:hAnsi="黑体" w:eastAsia="黑体"/>
                <w:b w:val="0"/>
                <w:bCs/>
                <w:color w:val="auto"/>
                <w:highlight w:val="none"/>
              </w:rPr>
              <w:t xml:space="preserve">、</w:t>
            </w:r>
            <w:r>
              <w:rPr>
                <w:rFonts w:hint="eastAsia" w:ascii="黑体" w:hAnsi="黑体" w:eastAsia="黑体"/>
                <w:b w:val="0"/>
                <w:bCs/>
                <w:color w:val="auto"/>
                <w:highlight w:val="none"/>
                <w:lang w:val="en-US" w:eastAsia="zh-CN"/>
              </w:rPr>
              <w:t xml:space="preserve">330</w:t>
            </w:r>
            <w:r>
              <w:rPr>
                <w:rFonts w:hint="eastAsia" w:ascii="黑体" w:hAnsi="黑体" w:eastAsia="黑体"/>
                <w:b w:val="0"/>
                <w:bCs/>
                <w:color w:val="auto"/>
                <w:highlight w:val="none"/>
              </w:rPr>
              <w:t xml:space="preserve">元、</w:t>
            </w:r>
            <w:r>
              <w:rPr>
                <w:rFonts w:hint="eastAsia" w:ascii="黑体" w:hAnsi="黑体" w:eastAsia="黑体"/>
                <w:b w:val="0"/>
                <w:bCs/>
                <w:color w:val="auto"/>
                <w:highlight w:val="none"/>
                <w:lang w:val="en-US" w:eastAsia="zh-CN"/>
              </w:rPr>
              <w:t xml:space="preserve">260</w:t>
            </w:r>
            <w:r>
              <w:rPr>
                <w:rFonts w:hint="eastAsia" w:ascii="黑体" w:hAnsi="黑体" w:eastAsia="黑体"/>
                <w:b w:val="0"/>
                <w:bCs/>
                <w:color w:val="auto"/>
                <w:highlight w:val="none"/>
              </w:rPr>
              <w:t xml:space="preserve">元</w:t>
            </w:r>
            <w:r/>
          </w:p>
        </w:tc>
        <w:tc>
          <w:tcPr>
            <w:tcW w:w="1192" w:type="pct"/>
            <w:vAlign w:val="center"/>
            <w:textDirection w:val="lrTb"/>
            <w:noWrap w:val="false"/>
          </w:tcPr>
          <w:p>
            <w:pPr>
              <w:rPr>
                <w:rFonts w:hint="eastAsia" w:ascii="宋体" w:hAnsi="宋体"/>
                <w:b/>
                <w:highlight w:val="none"/>
              </w:rPr>
            </w:pPr>
            <w:r>
              <w:rPr>
                <w:rFonts w:hint="eastAsia" w:ascii="宋体" w:hAnsi="宋体"/>
                <w:b/>
                <w:highlight w:val="none"/>
              </w:rPr>
            </w:r>
            <w:r/>
          </w:p>
        </w:tc>
      </w:tr>
      <w:tr>
        <w:trPr>
          <w:trHeight w:val="586"/>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2</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标准间、单人间、普通套房协议价均含双早</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585"/>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3</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标准间、单人间协议价最高限价均为360元/间·天。普通套房协议价最高限价700元/间·天。午休房报价不得超过对应投标价的50%</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708"/>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4</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提供的餐饮折扣必须承诺在90%（含）以下，需按中餐40元、晚餐40元的标准提供工作简餐</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845"/>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5</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有空调设施（符合国家相关卫生规范和卫生管理要求），各区域通风良好，温湿度适宜</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560"/>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6</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有计算机管理系统，有完好的安全监控设施，有完好的消防设施</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90"/>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7</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场所证照齐全（营业执照、消防安全检查合格证或有效的消防检查意见书、食品经营许可证、公共场所卫生许可证、特种行业许可证）</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400"/>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8</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有至少能同时接待</w:t>
            </w:r>
            <w:r>
              <w:rPr>
                <w:rFonts w:hint="eastAsia" w:ascii="黑体" w:hAnsi="黑体" w:eastAsia="黑体"/>
                <w:b w:val="0"/>
                <w:bCs/>
                <w:highlight w:val="none"/>
                <w:lang w:val="en-US" w:eastAsia="zh-CN"/>
              </w:rPr>
              <w:t xml:space="preserve">10</w:t>
            </w:r>
            <w:r>
              <w:rPr>
                <w:rFonts w:hint="eastAsia" w:ascii="黑体" w:hAnsi="黑体" w:eastAsia="黑体"/>
                <w:b w:val="0"/>
                <w:bCs/>
                <w:highlight w:val="none"/>
              </w:rPr>
              <w:t xml:space="preserve">0人就餐的接待能力</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400"/>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9</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有至少3间会议室，容纳100人以上的会议室1间及中、小会议室1间。大会议室（容纳人数按课桌式计算，100人以上）其面积与容纳人数比（面积/容纳人数）不低于1.0。中、小会议室的面积与容纳人数比（面积/容纳人数）不低于1.5。</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400"/>
        </w:trPr>
        <w:tc>
          <w:tcPr>
            <w:tcW w:w="411" w:type="pct"/>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10</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会议室有空调，并配备满足会议使用的音响设备，有多媒体演示设备（电脑、实物投影仪、多媒体投影仪</w:t>
            </w:r>
            <w:r>
              <w:rPr>
                <w:rFonts w:hint="eastAsia" w:ascii="黑体" w:hAnsi="黑体" w:eastAsia="黑体"/>
                <w:b w:val="0"/>
                <w:bCs/>
                <w:color w:val="auto"/>
                <w:highlight w:val="none"/>
                <w:lang w:eastAsia="zh-CN"/>
              </w:rPr>
              <w:t xml:space="preserve">、</w:t>
            </w:r>
            <w:r>
              <w:rPr>
                <w:rFonts w:hint="eastAsia" w:ascii="黑体" w:hAnsi="黑体" w:eastAsia="黑体"/>
                <w:b w:val="0"/>
                <w:bCs/>
                <w:color w:val="auto"/>
                <w:highlight w:val="none"/>
                <w:lang w:val="en-US" w:eastAsia="zh-CN"/>
              </w:rPr>
              <w:t xml:space="preserve">LED大屏</w:t>
            </w:r>
            <w:r>
              <w:rPr>
                <w:rFonts w:hint="eastAsia" w:ascii="黑体" w:hAnsi="黑体" w:eastAsia="黑体"/>
                <w:b w:val="0"/>
                <w:bCs/>
                <w:color w:val="auto"/>
                <w:highlight w:val="none"/>
              </w:rPr>
              <w:t xml:space="preserve">等）（免费提供）。</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r>
        <w:trPr>
          <w:trHeight w:val="400"/>
        </w:trPr>
        <w:tc>
          <w:tcPr>
            <w:tcW w:w="411" w:type="pct"/>
            <w:vAlign w:val="center"/>
            <w:textDirection w:val="lrTb"/>
            <w:noWrap w:val="false"/>
          </w:tcPr>
          <w:p>
            <w:pPr>
              <w:jc w:val="center"/>
              <w:rPr>
                <w:rFonts w:hint="eastAsia" w:ascii="宋体" w:hAnsi="宋体" w:eastAsiaTheme="minorEastAsia"/>
                <w:b/>
                <w:highlight w:val="none"/>
                <w:lang w:eastAsia="zh-CN"/>
              </w:rPr>
            </w:pPr>
            <w:r>
              <w:rPr>
                <w:rFonts w:hint="eastAsia" w:ascii="宋体" w:hAnsi="宋体"/>
                <w:b/>
                <w:highlight w:val="none"/>
              </w:rPr>
              <w:t xml:space="preserve">1</w:t>
            </w:r>
            <w:r>
              <w:rPr>
                <w:rFonts w:hint="eastAsia" w:ascii="宋体" w:hAnsi="宋体"/>
                <w:b/>
                <w:highlight w:val="none"/>
                <w:lang w:val="en-US" w:eastAsia="zh-CN"/>
              </w:rPr>
              <w:t xml:space="preserve">1</w:t>
            </w:r>
            <w:r/>
          </w:p>
        </w:tc>
        <w:tc>
          <w:tcPr>
            <w:tcW w:w="3395" w:type="pct"/>
            <w:vAlign w:val="center"/>
            <w:textDirection w:val="lrTb"/>
            <w:noWrap w:val="false"/>
          </w:tcPr>
          <w:p>
            <w:pPr>
              <w:rPr>
                <w:rFonts w:hint="eastAsia" w:ascii="黑体" w:hAnsi="黑体" w:eastAsia="黑体"/>
                <w:b w:val="0"/>
                <w:bCs/>
                <w:highlight w:val="none"/>
              </w:rPr>
            </w:pPr>
            <w:r>
              <w:rPr>
                <w:rFonts w:hint="eastAsia" w:ascii="黑体" w:hAnsi="黑体" w:eastAsia="黑体"/>
                <w:b w:val="0"/>
                <w:bCs/>
                <w:highlight w:val="none"/>
              </w:rPr>
              <w:t xml:space="preserve">供应商需要说明的其他偏离</w:t>
            </w:r>
            <w:r/>
          </w:p>
        </w:tc>
        <w:tc>
          <w:tcPr>
            <w:tcW w:w="1192" w:type="pct"/>
            <w:vAlign w:val="center"/>
            <w:textDirection w:val="lrTb"/>
            <w:noWrap w:val="false"/>
          </w:tcPr>
          <w:p>
            <w:pPr>
              <w:rPr>
                <w:rFonts w:hint="eastAsia" w:ascii="宋体" w:hAnsi="宋体"/>
                <w:highlight w:val="none"/>
              </w:rPr>
            </w:pPr>
            <w:r>
              <w:rPr>
                <w:rFonts w:hint="eastAsia" w:ascii="宋体" w:hAnsi="宋体"/>
                <w:highlight w:val="none"/>
              </w:rPr>
            </w:r>
            <w:r/>
          </w:p>
        </w:tc>
      </w:tr>
    </w:tbl>
    <w:p>
      <w:pPr>
        <w:rPr>
          <w:rFonts w:hint="eastAsia" w:ascii="宋体" w:hAnsi="宋体" w:eastAsia="宋体" w:cs="宋体"/>
          <w:b/>
          <w:i/>
          <w:sz w:val="24"/>
          <w:highlight w:val="none"/>
          <w:u w:val="single"/>
        </w:rPr>
      </w:pPr>
      <w:r>
        <w:rPr>
          <w:rFonts w:hint="eastAsia" w:ascii="宋体" w:hAnsi="宋体" w:eastAsia="宋体" w:cs="宋体"/>
          <w:b/>
          <w:i/>
          <w:sz w:val="24"/>
          <w:highlight w:val="none"/>
          <w:u w:val="single"/>
        </w:rPr>
      </w:r>
      <w:r/>
    </w:p>
    <w:p>
      <w:pPr>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br w:type="page" w:clear="all"/>
      </w:r>
      <w:r/>
    </w:p>
    <w:p>
      <w:pPr>
        <w:rPr>
          <w:rFonts w:hint="eastAsia" w:ascii="黑体" w:hAnsi="黑体" w:eastAsia="黑体" w:cs="黑体"/>
          <w:i/>
          <w:color w:val="auto"/>
          <w:sz w:val="32"/>
          <w:highlight w:val="none"/>
          <w:u w:val="single"/>
        </w:rPr>
        <w:outlineLvl w:val="1"/>
      </w:pPr>
      <w:r/>
      <w:bookmarkStart w:id="199" w:name="_Toc12840"/>
      <w:r>
        <w:rPr>
          <w:rFonts w:hint="eastAsia" w:ascii="黑体" w:hAnsi="黑体" w:eastAsia="黑体" w:cs="黑体"/>
          <w:i/>
          <w:color w:val="auto"/>
          <w:sz w:val="32"/>
          <w:highlight w:val="none"/>
          <w:u w:val="single"/>
          <w:lang w:val="en-US" w:eastAsia="zh-CN"/>
        </w:rPr>
        <w:t xml:space="preserve">十七、</w:t>
      </w:r>
      <w:r>
        <w:rPr>
          <w:rFonts w:hint="eastAsia" w:ascii="黑体" w:hAnsi="黑体" w:eastAsia="黑体" w:cs="黑体"/>
          <w:i/>
          <w:color w:val="auto"/>
          <w:sz w:val="32"/>
          <w:highlight w:val="none"/>
          <w:u w:val="single"/>
        </w:rPr>
        <w:t xml:space="preserve">开标一览表</w:t>
      </w:r>
      <w:bookmarkEnd w:id="199"/>
      <w:r/>
      <w:r/>
    </w:p>
    <w:p>
      <w:pPr>
        <w:ind w:firstLine="480"/>
        <w:spacing w:line="360" w:lineRule="auto"/>
        <w:rPr>
          <w:rFonts w:ascii="Calibri" w:hAnsi="Calibri"/>
          <w:color w:val="auto"/>
          <w:sz w:val="24"/>
          <w:szCs w:val="24"/>
          <w:highlight w:val="none"/>
        </w:rPr>
      </w:pPr>
      <w:r>
        <w:rPr>
          <w:rFonts w:hint="eastAsia" w:ascii="宋体" w:hAnsi="宋体" w:cs="宋体"/>
          <w:color w:val="auto"/>
          <w:sz w:val="24"/>
          <w:szCs w:val="24"/>
          <w:highlight w:val="none"/>
        </w:rPr>
        <w:t xml:space="preserve">投标人全称（加盖CA电子签章）：</w:t>
      </w:r>
      <w:r/>
    </w:p>
    <w:p>
      <w:pPr>
        <w:ind w:firstLine="480"/>
        <w:spacing w:line="360" w:lineRule="auto"/>
        <w:rPr>
          <w:rFonts w:ascii="Calibri" w:hAnsi="Calibri"/>
          <w:color w:val="auto"/>
          <w:sz w:val="24"/>
          <w:szCs w:val="24"/>
          <w:highlight w:val="none"/>
        </w:rPr>
      </w:pPr>
      <w:r>
        <w:rPr>
          <w:rFonts w:hint="eastAsia" w:ascii="宋体" w:hAnsi="宋体" w:cs="宋体"/>
          <w:color w:val="auto"/>
          <w:sz w:val="24"/>
          <w:szCs w:val="24"/>
          <w:highlight w:val="none"/>
        </w:rPr>
        <w:t xml:space="preserve">项目名称：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ind w:firstLine="480"/>
        <w:spacing w:line="360" w:lineRule="auto"/>
        <w:rPr>
          <w:rFonts w:ascii="Calibri" w:hAnsi="Calibri"/>
          <w:color w:val="auto"/>
          <w:sz w:val="24"/>
          <w:szCs w:val="24"/>
          <w:highlight w:val="none"/>
        </w:rPr>
      </w:pPr>
      <w:r>
        <w:rPr>
          <w:rFonts w:hint="eastAsia" w:ascii="宋体" w:hAnsi="宋体" w:cs="宋体"/>
          <w:color w:val="auto"/>
          <w:sz w:val="24"/>
          <w:szCs w:val="24"/>
          <w:highlight w:val="none"/>
        </w:rPr>
        <w:t xml:space="preserve">分包号：</w:t>
      </w:r>
      <w:r/>
    </w:p>
    <w:tbl>
      <w:tblPr>
        <w:tblStyle w:val="724"/>
        <w:tblW w:w="820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line="360" w:lineRule="auto"/>
              <w:rPr>
                <w:rFonts w:ascii="Calibri" w:hAnsi="Calibri"/>
                <w:color w:val="auto"/>
                <w:sz w:val="24"/>
                <w:szCs w:val="24"/>
                <w:highlight w:val="none"/>
              </w:rPr>
            </w:pPr>
            <w:r>
              <w:rPr>
                <w:rFonts w:hint="eastAsia" w:ascii="Calibri" w:hAnsi="Calibri"/>
                <w:color w:val="auto"/>
                <w:sz w:val="24"/>
                <w:szCs w:val="24"/>
                <w:highlight w:val="none"/>
              </w:rPr>
              <w:t xml:space="preserve">投标单价报价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ascii="Calibri" w:hAnsi="Calibri"/>
                <w:color w:val="auto"/>
                <w:sz w:val="24"/>
                <w:szCs w:val="24"/>
                <w:highlight w:val="none"/>
              </w:rPr>
            </w:pPr>
            <w:r>
              <w:rPr>
                <w:rFonts w:hint="eastAsia" w:ascii="Calibri" w:hAnsi="Calibri"/>
                <w:color w:val="auto"/>
                <w:sz w:val="24"/>
                <w:szCs w:val="24"/>
                <w:highlight w:val="none"/>
              </w:rPr>
              <w:t xml:space="preserve">大写：</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ascii="Calibri" w:hAnsi="Calibri"/>
                <w:color w:val="auto"/>
                <w:sz w:val="24"/>
                <w:szCs w:val="24"/>
                <w:highlight w:val="none"/>
              </w:rPr>
            </w:pPr>
            <w:r>
              <w:rPr>
                <w:rFonts w:hint="eastAsia" w:ascii="Calibri" w:hAnsi="Calibri"/>
                <w:color w:val="auto"/>
                <w:sz w:val="24"/>
                <w:szCs w:val="24"/>
                <w:highlight w:val="none"/>
              </w:rPr>
              <w:t xml:space="preserve">小写：                        （人民币：元）</w:t>
            </w:r>
            <w:r/>
          </w:p>
        </w:tc>
      </w:tr>
    </w:tbl>
    <w:p>
      <w:pPr>
        <w:spacing w:line="360" w:lineRule="auto"/>
        <w:rPr>
          <w:rFonts w:ascii="Calibri" w:hAnsi="Calibri"/>
          <w:color w:val="auto"/>
          <w:sz w:val="24"/>
          <w:szCs w:val="24"/>
          <w:highlight w:val="none"/>
        </w:rPr>
      </w:pPr>
      <w:r>
        <w:rPr>
          <w:rFonts w:ascii="Calibri" w:hAnsi="Calibri"/>
          <w:color w:val="auto"/>
          <w:sz w:val="24"/>
          <w:szCs w:val="24"/>
          <w:highlight w:val="none"/>
        </w:rPr>
        <w:t xml:space="preserve"> </w:t>
      </w:r>
      <w:r/>
    </w:p>
    <w:p>
      <w:pPr>
        <w:ind w:firstLine="480"/>
        <w:spacing w:line="360" w:lineRule="auto"/>
        <w:rPr>
          <w:rFonts w:ascii="Calibri" w:hAnsi="Calibri"/>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560"/>
        <w:jc w:val="left"/>
        <w:spacing w:before="100" w:beforeAutospacing="1" w:after="100" w:afterAutospacing="1"/>
        <w:widowControl/>
        <w:rPr>
          <w:rFonts w:ascii="Calibri" w:hAnsi="Calibri"/>
          <w:color w:val="auto"/>
          <w:sz w:val="28"/>
          <w:szCs w:val="24"/>
          <w:highlight w:val="none"/>
        </w:rPr>
      </w:pPr>
      <w:r>
        <w:rPr>
          <w:rFonts w:ascii="宋体" w:hAnsi="宋体" w:cs="宋体"/>
          <w:color w:val="auto"/>
          <w:sz w:val="24"/>
          <w:szCs w:val="24"/>
          <w:highlight w:val="none"/>
        </w:rPr>
        <w:t xml:space="preserve"> </w:t>
      </w:r>
      <w:r/>
    </w:p>
    <w:p>
      <w:pPr>
        <w:ind w:firstLine="560"/>
        <w:jc w:val="left"/>
        <w:spacing w:line="360" w:lineRule="auto"/>
        <w:rPr>
          <w:rFonts w:ascii="Calibri" w:hAnsi="Calibri"/>
          <w:color w:val="auto"/>
          <w:sz w:val="24"/>
          <w:szCs w:val="24"/>
          <w:highlight w:val="none"/>
        </w:rPr>
      </w:pPr>
      <w:r>
        <w:rPr>
          <w:rFonts w:hint="eastAsia" w:ascii="Calibri" w:hAnsi="Calibri"/>
          <w:color w:val="auto"/>
          <w:sz w:val="24"/>
          <w:szCs w:val="24"/>
          <w:highlight w:val="none"/>
        </w:rPr>
        <w:t xml:space="preserve">填写说明：</w:t>
      </w:r>
      <w:r/>
    </w:p>
    <w:p>
      <w:pPr>
        <w:ind w:firstLine="560"/>
        <w:jc w:val="left"/>
        <w:spacing w:line="360" w:lineRule="auto"/>
        <w:rPr>
          <w:rFonts w:ascii="Calibri" w:hAnsi="Calibri"/>
          <w:color w:val="auto"/>
          <w:sz w:val="24"/>
          <w:szCs w:val="24"/>
          <w:highlight w:val="none"/>
        </w:rPr>
      </w:pPr>
      <w:r>
        <w:rPr>
          <w:rFonts w:ascii="Calibri" w:hAnsi="Calibri"/>
          <w:color w:val="auto"/>
          <w:sz w:val="24"/>
          <w:szCs w:val="24"/>
          <w:highlight w:val="none"/>
        </w:rPr>
        <w:t xml:space="preserve">开标一览表</w:t>
      </w:r>
      <w:r>
        <w:rPr>
          <w:rFonts w:hint="eastAsia" w:ascii="Calibri" w:hAnsi="Calibri"/>
          <w:b/>
          <w:color w:val="auto"/>
          <w:sz w:val="24"/>
          <w:szCs w:val="24"/>
          <w:highlight w:val="none"/>
        </w:rPr>
        <w:t xml:space="preserve">按软件</w:t>
      </w:r>
      <w:r>
        <w:rPr>
          <w:rFonts w:ascii="Calibri" w:hAnsi="Calibri"/>
          <w:b/>
          <w:color w:val="auto"/>
          <w:sz w:val="24"/>
          <w:szCs w:val="24"/>
          <w:highlight w:val="none"/>
        </w:rPr>
        <w:t xml:space="preserve">系统给定格式填写</w:t>
      </w:r>
      <w:r>
        <w:rPr>
          <w:rFonts w:hint="eastAsia" w:ascii="Calibri" w:hAnsi="Calibri"/>
          <w:b/>
          <w:color w:val="auto"/>
          <w:sz w:val="24"/>
          <w:szCs w:val="24"/>
          <w:highlight w:val="none"/>
        </w:rPr>
        <w:t xml:space="preserve">签章</w:t>
      </w:r>
      <w:r>
        <w:rPr>
          <w:rFonts w:ascii="Calibri" w:hAnsi="Calibri"/>
          <w:color w:val="auto"/>
          <w:sz w:val="24"/>
          <w:szCs w:val="24"/>
          <w:highlight w:val="none"/>
        </w:rPr>
        <w:t xml:space="preserve">，不得填报选择性报价，否则将作为无效投标</w:t>
      </w:r>
      <w:r>
        <w:rPr>
          <w:rFonts w:hint="eastAsia" w:ascii="Calibri" w:hAnsi="Calibri"/>
          <w:color w:val="auto"/>
          <w:sz w:val="24"/>
          <w:szCs w:val="24"/>
          <w:highlight w:val="none"/>
        </w:rPr>
        <w:t xml:space="preserve">。</w:t>
      </w:r>
      <w:r/>
    </w:p>
    <w:p>
      <w:pPr>
        <w:ind w:firstLine="562"/>
        <w:jc w:val="left"/>
        <w:spacing w:line="360" w:lineRule="auto"/>
        <w:rPr>
          <w:rFonts w:ascii="Calibri" w:hAnsi="Calibri"/>
          <w:b/>
          <w:bCs/>
          <w:color w:val="auto"/>
          <w:sz w:val="24"/>
          <w:szCs w:val="24"/>
          <w:highlight w:val="none"/>
        </w:rPr>
      </w:pPr>
      <w:r>
        <w:rPr>
          <w:rFonts w:hint="eastAsia" w:ascii="Calibri" w:hAnsi="Calibri"/>
          <w:b/>
          <w:bCs/>
          <w:color w:val="auto"/>
          <w:sz w:val="24"/>
          <w:szCs w:val="24"/>
          <w:highlight w:val="none"/>
        </w:rPr>
        <w:t xml:space="preserve">因系统格式文件报价限制，开标一览表中只需填报“标准双人间（天）”的投标单价</w:t>
      </w:r>
      <w:r>
        <w:rPr>
          <w:rFonts w:hint="eastAsia" w:ascii="Calibri" w:hAnsi="Calibri"/>
          <w:b/>
          <w:bCs/>
          <w:color w:val="auto"/>
          <w:sz w:val="24"/>
          <w:szCs w:val="24"/>
          <w:highlight w:val="none"/>
          <w:lang w:eastAsia="zh-CN"/>
        </w:rPr>
        <w:t xml:space="preserve">（</w:t>
      </w:r>
      <w:r>
        <w:rPr>
          <w:rFonts w:hint="eastAsia" w:ascii="Calibri" w:hAnsi="Calibri"/>
          <w:b/>
          <w:bCs/>
          <w:color w:val="auto"/>
          <w:sz w:val="24"/>
          <w:szCs w:val="24"/>
          <w:highlight w:val="none"/>
        </w:rPr>
        <w:t xml:space="preserve">元），具体评审以</w:t>
      </w:r>
      <w:r>
        <w:rPr>
          <w:rFonts w:hint="eastAsia" w:ascii="Calibri" w:hAnsi="Calibri"/>
          <w:b/>
          <w:bCs/>
          <w:color w:val="auto"/>
          <w:sz w:val="24"/>
          <w:szCs w:val="24"/>
          <w:highlight w:val="none"/>
          <w:lang w:eastAsia="zh-CN"/>
        </w:rPr>
        <w:t xml:space="preserve">申请文件</w:t>
      </w:r>
      <w:r>
        <w:rPr>
          <w:rFonts w:hint="eastAsia" w:ascii="Calibri" w:hAnsi="Calibri"/>
          <w:b/>
          <w:bCs/>
          <w:color w:val="auto"/>
          <w:sz w:val="24"/>
          <w:szCs w:val="24"/>
          <w:highlight w:val="none"/>
        </w:rPr>
        <w:t xml:space="preserve">为准。</w:t>
      </w:r>
      <w:r/>
    </w:p>
    <w:p>
      <w:pPr>
        <w:pStyle w:val="755"/>
        <w:rPr>
          <w:rFonts w:hint="eastAsia" w:ascii="Calibri" w:hAnsi="Calibri"/>
          <w:color w:val="auto"/>
          <w:sz w:val="24"/>
          <w:szCs w:val="24"/>
          <w:highlight w:val="none"/>
        </w:rPr>
      </w:pPr>
      <w:r>
        <w:rPr>
          <w:rFonts w:hint="eastAsia" w:ascii="Calibri" w:hAnsi="Calibri"/>
          <w:color w:val="auto"/>
          <w:sz w:val="24"/>
          <w:szCs w:val="24"/>
          <w:highlight w:val="none"/>
        </w:rPr>
        <w:t xml:space="preserve">投标报价保留两位小数。</w:t>
      </w:r>
      <w:r/>
    </w:p>
    <w:p>
      <w:pPr>
        <w:rPr>
          <w:rFonts w:hint="eastAsia" w:ascii="Calibri" w:hAnsi="Calibri"/>
          <w:color w:val="auto"/>
          <w:sz w:val="24"/>
          <w:szCs w:val="24"/>
          <w:highlight w:val="none"/>
        </w:rPr>
      </w:pPr>
      <w:r>
        <w:rPr>
          <w:rFonts w:hint="eastAsia" w:ascii="Calibri" w:hAnsi="Calibri"/>
          <w:color w:val="auto"/>
          <w:sz w:val="24"/>
          <w:szCs w:val="24"/>
          <w:highlight w:val="none"/>
        </w:rPr>
        <w:br w:type="page" w:clear="all"/>
      </w:r>
      <w:r/>
    </w:p>
    <w:p>
      <w:pPr>
        <w:pStyle w:val="746"/>
        <w:jc w:val="center"/>
        <w:spacing w:beforeAutospacing="0" w:afterAutospacing="0" w:line="0" w:lineRule="atLeast"/>
        <w:rPr>
          <w:color w:val="auto"/>
          <w:highlight w:val="none"/>
        </w:rPr>
      </w:pPr>
      <w:r>
        <w:rPr>
          <w:rFonts w:hint="eastAsia" w:ascii="黑体" w:hAnsi="黑体" w:eastAsia="黑体" w:cs="黑体"/>
          <w:i/>
          <w:sz w:val="32"/>
          <w:szCs w:val="32"/>
          <w:highlight w:val="none"/>
          <w:u w:val="single"/>
        </w:rPr>
        <w:br w:type="page" w:clear="all"/>
      </w:r>
      <w:r>
        <w:rPr>
          <w:rFonts w:hint="eastAsia" w:ascii="黑体" w:hAnsi="宋体" w:eastAsia="黑体" w:cs="黑体"/>
          <w:b w:val="0"/>
          <w:bCs/>
          <w:color w:val="auto"/>
          <w:sz w:val="32"/>
          <w:szCs w:val="32"/>
          <w:highlight w:val="none"/>
          <w:lang w:val="en-US" w:eastAsia="zh-CN"/>
        </w:rPr>
        <w:t xml:space="preserve">小微</w:t>
      </w:r>
      <w:r>
        <w:rPr>
          <w:rFonts w:hint="eastAsia" w:ascii="黑体" w:hAnsi="宋体" w:eastAsia="黑体" w:cs="黑体"/>
          <w:b w:val="0"/>
          <w:bCs/>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的采购活动，服务全部由符合政策要求的小</w:t>
      </w:r>
      <w:r>
        <w:rPr>
          <w:rFonts w:hint="eastAsia"/>
          <w:color w:val="auto"/>
          <w:sz w:val="24"/>
          <w:highlight w:val="none"/>
          <w:lang w:eastAsia="zh-CN"/>
        </w:rPr>
        <w:t xml:space="preserve">微</w:t>
      </w:r>
      <w:r>
        <w:rPr>
          <w:rFonts w:hint="eastAsia"/>
          <w:color w:val="auto"/>
          <w:sz w:val="24"/>
          <w:highlight w:val="none"/>
        </w:rPr>
        <w:t xml:space="preserve">企业承接。相关企业（含联合体中的小</w:t>
      </w:r>
      <w:r>
        <w:rPr>
          <w:rFonts w:hint="eastAsia"/>
          <w:color w:val="auto"/>
          <w:sz w:val="24"/>
          <w:highlight w:val="none"/>
          <w:lang w:eastAsia="zh-CN"/>
        </w:rPr>
        <w:t xml:space="preserve">微</w:t>
      </w:r>
      <w:r>
        <w:rPr>
          <w:rFonts w:hint="eastAsia"/>
          <w:color w:val="auto"/>
          <w:sz w:val="24"/>
          <w:highlight w:val="none"/>
        </w:rPr>
        <w:t xml:space="preserve">企业、签订分包意向协议的小</w:t>
      </w:r>
      <w:r>
        <w:rPr>
          <w:rFonts w:hint="eastAsia"/>
          <w:color w:val="auto"/>
          <w:sz w:val="24"/>
          <w:highlight w:val="none"/>
          <w:lang w:eastAsia="zh-CN"/>
        </w:rPr>
        <w:t xml:space="preserve">微</w:t>
      </w:r>
      <w:r>
        <w:rPr>
          <w:rFonts w:hint="eastAsia"/>
          <w:color w:val="auto"/>
          <w:sz w:val="24"/>
          <w:highlight w:val="none"/>
        </w:rPr>
        <w:t xml:space="preserve">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征集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征集</w:t>
      </w:r>
      <w:r>
        <w:rPr>
          <w:rFonts w:hint="eastAsia"/>
          <w:i/>
          <w:iCs/>
          <w:color w:val="auto"/>
          <w:sz w:val="24"/>
          <w:highlight w:val="none"/>
          <w:u w:val="single"/>
        </w:rPr>
        <w:t xml:space="preserve">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46"/>
        <w:ind w:right="720"/>
        <w:jc w:val="both"/>
        <w:spacing w:beforeAutospacing="0" w:afterAutospacing="0" w:line="0" w:lineRule="atLeast"/>
        <w:rPr>
          <w:color w:val="auto"/>
          <w:highlight w:val="none"/>
        </w:rPr>
      </w:pPr>
      <w:r>
        <w:rPr>
          <w:color w:val="auto"/>
          <w:highlight w:val="none"/>
        </w:rPr>
        <w:t xml:space="preserve"> </w:t>
      </w:r>
      <w:r/>
    </w:p>
    <w:p>
      <w:pPr>
        <w:pStyle w:val="746"/>
        <w:ind w:right="720"/>
        <w:jc w:val="both"/>
        <w:spacing w:beforeAutospacing="0" w:afterAutospacing="0" w:line="0" w:lineRule="atLeast"/>
        <w:rPr>
          <w:color w:val="auto"/>
          <w:highlight w:val="none"/>
        </w:rPr>
      </w:pPr>
      <w:r>
        <w:rPr>
          <w:color w:val="auto"/>
          <w:highlight w:val="none"/>
        </w:rPr>
      </w:r>
      <w:r/>
    </w:p>
    <w:p>
      <w:pPr>
        <w:pStyle w:val="746"/>
        <w:ind w:right="720"/>
        <w:jc w:val="both"/>
        <w:spacing w:beforeAutospacing="0" w:afterAutospacing="0" w:line="0" w:lineRule="atLeast"/>
        <w:rPr>
          <w:color w:val="auto"/>
          <w:highlight w:val="none"/>
        </w:rPr>
      </w:pPr>
      <w:r>
        <w:rPr>
          <w:color w:val="auto"/>
          <w:highlight w:val="none"/>
        </w:rPr>
      </w:r>
      <w:r/>
    </w:p>
    <w:p>
      <w:pPr>
        <w:pStyle w:val="746"/>
        <w:ind w:right="720"/>
        <w:jc w:val="both"/>
        <w:spacing w:beforeAutospacing="0" w:afterAutospacing="0" w:line="0" w:lineRule="atLeast"/>
        <w:rPr>
          <w:color w:val="auto"/>
          <w:highlight w:val="none"/>
        </w:rPr>
      </w:pPr>
      <w:r>
        <w:rPr>
          <w:color w:val="auto"/>
          <w:highlight w:val="none"/>
        </w:rPr>
      </w:r>
      <w:r/>
    </w:p>
    <w:p>
      <w:pPr>
        <w:pStyle w:val="74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46"/>
        <w:ind w:right="480" w:firstLine="60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46"/>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ind w:firstLine="240"/>
        <w:jc w:val="both"/>
        <w:spacing w:beforeAutospacing="0" w:afterAutospacing="0" w:line="0" w:lineRule="atLeast"/>
        <w:rPr>
          <w:color w:val="auto"/>
          <w:highlight w:val="none"/>
        </w:rPr>
      </w:pPr>
      <w:r>
        <w:rPr>
          <w:color w:val="auto"/>
          <w:highlight w:val="none"/>
        </w:rPr>
        <w:t xml:space="preserve"> </w:t>
      </w:r>
      <w:r/>
    </w:p>
    <w:p>
      <w:pPr>
        <w:pStyle w:val="74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4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p>
    <w:p>
      <w:pP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r/>
    </w:p>
    <w:p>
      <w:pPr>
        <w:ind w:firstLine="440"/>
        <w:jc w:val="center"/>
        <w:rPr>
          <w:highlight w:val="none"/>
        </w:rPr>
      </w:pPr>
      <w:r>
        <w:rPr>
          <w:rFonts w:hint="eastAsia" w:ascii="黑体" w:hAnsi="黑体" w:eastAsia="黑体" w:cs="黑体"/>
          <w:i/>
          <w:sz w:val="32"/>
          <w:szCs w:val="32"/>
          <w:highlight w:val="none"/>
          <w:u w:val="single"/>
        </w:rPr>
        <w:t xml:space="preserve">盐城市政府采购事前信用承诺书</w:t>
      </w:r>
      <w:r/>
    </w:p>
    <w:p>
      <w:pPr>
        <w:ind w:firstLine="440"/>
        <w:spacing w:line="520" w:lineRule="exact"/>
        <w:rPr>
          <w:sz w:val="24"/>
          <w:szCs w:val="24"/>
          <w:highlight w:val="none"/>
        </w:rPr>
      </w:pPr>
      <w:r>
        <w:rPr>
          <w:rFonts w:hint="eastAsia"/>
          <w:sz w:val="24"/>
          <w:szCs w:val="24"/>
          <w:highlight w:val="none"/>
        </w:rPr>
        <w:t xml:space="preserve">为营造我市公开、公平、公正、诚实守信的政府采购交易环境，树立诚信守法的投标人形象，本人代表本单位作出以下承诺：</w:t>
      </w:r>
      <w:r/>
    </w:p>
    <w:p>
      <w:pPr>
        <w:ind w:firstLine="440"/>
        <w:spacing w:line="520" w:lineRule="exact"/>
        <w:rPr>
          <w:sz w:val="24"/>
          <w:szCs w:val="24"/>
          <w:highlight w:val="none"/>
        </w:rPr>
      </w:pPr>
      <w:r>
        <w:rPr>
          <w:rFonts w:hint="eastAsia"/>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rPr>
          <w:sz w:val="24"/>
          <w:szCs w:val="24"/>
          <w:highlight w:val="none"/>
        </w:rPr>
      </w:pPr>
      <w:r>
        <w:rPr>
          <w:rFonts w:hint="eastAsia"/>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rPr>
          <w:sz w:val="24"/>
          <w:szCs w:val="24"/>
          <w:highlight w:val="none"/>
        </w:rPr>
      </w:pPr>
      <w:r>
        <w:rPr>
          <w:rFonts w:hint="eastAsia"/>
          <w:sz w:val="24"/>
          <w:szCs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rPr>
          <w:sz w:val="24"/>
          <w:szCs w:val="24"/>
          <w:highlight w:val="none"/>
        </w:rPr>
      </w:pPr>
      <w:r>
        <w:rPr>
          <w:rFonts w:hint="eastAsia"/>
          <w:sz w:val="24"/>
          <w:szCs w:val="24"/>
          <w:highlight w:val="none"/>
        </w:rPr>
        <w:t xml:space="preserve">（四）严格遵守即时信息公示规定，及时维护和更新盐城市政府采购网中与本单位相关的信息；</w:t>
      </w:r>
      <w:r/>
    </w:p>
    <w:p>
      <w:pPr>
        <w:ind w:firstLine="440"/>
        <w:spacing w:line="520" w:lineRule="exact"/>
        <w:rPr>
          <w:sz w:val="24"/>
          <w:szCs w:val="24"/>
          <w:highlight w:val="none"/>
        </w:rPr>
      </w:pPr>
      <w:r>
        <w:rPr>
          <w:rFonts w:hint="eastAsia"/>
          <w:sz w:val="24"/>
          <w:szCs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40"/>
        <w:spacing w:line="520" w:lineRule="exact"/>
        <w:rPr>
          <w:sz w:val="24"/>
          <w:szCs w:val="24"/>
          <w:highlight w:val="none"/>
        </w:rPr>
      </w:pPr>
      <w:r>
        <w:rPr>
          <w:rFonts w:hint="eastAsia"/>
          <w:sz w:val="24"/>
          <w:szCs w:val="24"/>
          <w:highlight w:val="none"/>
        </w:rPr>
        <w:t xml:space="preserve">（六）自觉接受政府、行业组织、社会公众、新闻舆论的监督；</w:t>
      </w:r>
      <w:r/>
    </w:p>
    <w:p>
      <w:pPr>
        <w:ind w:firstLine="440"/>
        <w:spacing w:line="520" w:lineRule="exact"/>
        <w:rPr>
          <w:sz w:val="24"/>
          <w:szCs w:val="24"/>
          <w:highlight w:val="none"/>
        </w:rPr>
      </w:pPr>
      <w:r>
        <w:rPr>
          <w:rFonts w:hint="eastAsia"/>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rPr>
          <w:sz w:val="24"/>
          <w:szCs w:val="24"/>
          <w:highlight w:val="none"/>
        </w:rPr>
      </w:pPr>
      <w:r>
        <w:rPr>
          <w:rFonts w:hint="eastAsia"/>
          <w:sz w:val="24"/>
          <w:szCs w:val="24"/>
          <w:highlight w:val="none"/>
        </w:rPr>
        <w:t xml:space="preserve">（八）本人已认真阅读了上述承诺，并向本单位员工作了宣传教育。</w:t>
      </w:r>
      <w:r/>
    </w:p>
    <w:p>
      <w:pPr>
        <w:jc w:val="right"/>
        <w:spacing w:line="520" w:lineRule="exact"/>
        <w:rPr>
          <w:sz w:val="24"/>
          <w:szCs w:val="24"/>
          <w:highlight w:val="none"/>
        </w:rPr>
      </w:pPr>
      <w:r>
        <w:rPr>
          <w:sz w:val="24"/>
          <w:szCs w:val="24"/>
          <w:highlight w:val="none"/>
        </w:rPr>
      </w:r>
      <w:r/>
    </w:p>
    <w:p>
      <w:pPr>
        <w:ind w:firstLine="440"/>
        <w:jc w:val="right"/>
        <w:spacing w:line="400" w:lineRule="exact"/>
        <w:rPr>
          <w:sz w:val="24"/>
          <w:szCs w:val="24"/>
          <w:highlight w:val="none"/>
        </w:rPr>
      </w:pPr>
      <w:r>
        <w:rPr>
          <w:rFonts w:hint="eastAsia"/>
          <w:sz w:val="24"/>
          <w:szCs w:val="24"/>
          <w:highlight w:val="none"/>
        </w:rPr>
        <w:t xml:space="preserve"> 法定代表人（签名）：          </w:t>
      </w:r>
      <w:r/>
    </w:p>
    <w:p>
      <w:pPr>
        <w:pStyle w:val="927"/>
        <w:jc w:val="center"/>
        <w:spacing w:beforeAutospacing="0" w:afterAutospacing="0" w:line="400" w:lineRule="exact"/>
        <w:rPr>
          <w:szCs w:val="24"/>
          <w:highlight w:val="none"/>
        </w:rPr>
        <w:outlineLvl w:val="1"/>
      </w:pPr>
      <w:r>
        <w:rPr>
          <w:rFonts w:hint="eastAsia"/>
          <w:szCs w:val="24"/>
          <w:highlight w:val="none"/>
        </w:rPr>
        <w:t xml:space="preserve">单位名称（盖章）：  </w:t>
      </w:r>
      <w:r/>
    </w:p>
    <w:p>
      <w:pPr>
        <w:pStyle w:val="927"/>
        <w:jc w:val="center"/>
        <w:spacing w:beforeAutospacing="0" w:afterAutospacing="0" w:line="400" w:lineRule="exact"/>
        <w:rPr>
          <w:szCs w:val="24"/>
          <w:highlight w:val="none"/>
        </w:rPr>
        <w:outlineLvl w:val="1"/>
      </w:pPr>
      <w:r>
        <w:rPr>
          <w:rFonts w:hint="eastAsia"/>
          <w:szCs w:val="24"/>
          <w:highlight w:val="none"/>
        </w:rPr>
        <w:t xml:space="preserve"> 年   月   日</w:t>
      </w:r>
      <w:r/>
    </w:p>
    <w:p>
      <w:pPr>
        <w:pStyle w:val="927"/>
        <w:jc w:val="center"/>
        <w:spacing w:beforeAutospacing="0" w:afterAutospacing="0" w:line="500" w:lineRule="exact"/>
        <w:rPr>
          <w:szCs w:val="24"/>
          <w:highlight w:val="none"/>
        </w:rPr>
        <w:outlineLvl w:val="1"/>
      </w:pPr>
      <w:r>
        <w:rPr>
          <w:szCs w:val="24"/>
          <w:highlight w:val="none"/>
        </w:rPr>
      </w:r>
      <w:r/>
    </w:p>
    <w:p>
      <w:pPr>
        <w:pStyle w:val="927"/>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质疑函范本</w:t>
      </w:r>
      <w:r/>
    </w:p>
    <w:p>
      <w:pPr>
        <w:pStyle w:val="746"/>
        <w:ind w:firstLine="480"/>
        <w:jc w:val="both"/>
        <w:spacing w:beforeAutospacing="0" w:afterAutospacing="0" w:line="500" w:lineRule="exact"/>
        <w:rPr>
          <w:rFonts w:cs="宋体"/>
          <w:b/>
          <w:bCs/>
          <w:highlight w:val="none"/>
        </w:rPr>
      </w:pPr>
      <w:r>
        <w:rPr>
          <w:rFonts w:hint="eastAsia" w:cs="宋体"/>
          <w:b/>
          <w:bCs/>
          <w:highlight w:val="none"/>
        </w:rPr>
        <w:t xml:space="preserve">一、质疑供应商基本信息</w:t>
      </w:r>
      <w:r/>
    </w:p>
    <w:p>
      <w:pPr>
        <w:pStyle w:val="746"/>
        <w:ind w:firstLine="480"/>
        <w:jc w:val="both"/>
        <w:spacing w:beforeAutospacing="0" w:afterAutospacing="0" w:line="500" w:lineRule="exact"/>
        <w:rPr>
          <w:rFonts w:cs="宋体"/>
          <w:highlight w:val="none"/>
        </w:rPr>
      </w:pPr>
      <w:r>
        <w:rPr>
          <w:rFonts w:hint="eastAsia" w:cs="宋体"/>
          <w:highlight w:val="none"/>
        </w:rPr>
        <w:t xml:space="preserve">质疑供应商：</w:t>
      </w:r>
      <w:r>
        <w:rPr>
          <w:rFonts w:hint="eastAsia" w:cs="宋体"/>
          <w:highlight w:val="none"/>
          <w:u w:val="single"/>
        </w:rPr>
        <w:t xml:space="preserve">                    </w:t>
      </w:r>
      <w:r>
        <w:rPr>
          <w:rFonts w:hint="eastAsia" w:cs="宋体"/>
          <w:highlight w:val="none"/>
          <w:u w:val="single"/>
        </w:rPr>
        <w:tab/>
      </w:r>
      <w:r/>
    </w:p>
    <w:p>
      <w:pPr>
        <w:pStyle w:val="746"/>
        <w:ind w:firstLine="480"/>
        <w:jc w:val="both"/>
        <w:spacing w:beforeAutospacing="0" w:afterAutospacing="0" w:line="500" w:lineRule="exact"/>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p>
    <w:p>
      <w:pPr>
        <w:pStyle w:val="746"/>
        <w:ind w:firstLine="480"/>
        <w:jc w:val="both"/>
        <w:spacing w:beforeAutospacing="0" w:afterAutospacing="0" w:line="500" w:lineRule="exact"/>
        <w:rPr>
          <w:rFonts w:cs="宋体"/>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u w:val="single"/>
        </w:rPr>
        <w:tab/>
      </w:r>
      <w:r/>
    </w:p>
    <w:p>
      <w:pPr>
        <w:pStyle w:val="746"/>
        <w:ind w:firstLine="480"/>
        <w:jc w:val="both"/>
        <w:spacing w:beforeAutospacing="0" w:afterAutospacing="0" w:line="500" w:lineRule="exact"/>
        <w:rPr>
          <w:rFonts w:cs="宋体"/>
          <w:highlight w:val="none"/>
          <w:u w:val="single"/>
        </w:rPr>
      </w:pPr>
      <w:r>
        <w:rPr>
          <w:rFonts w:hint="eastAsia" w:cs="宋体"/>
          <w:highlight w:val="none"/>
        </w:rPr>
        <w:t xml:space="preserve">联系人：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46"/>
        <w:ind w:firstLine="480"/>
        <w:jc w:val="both"/>
        <w:spacing w:beforeAutospacing="0" w:afterAutospacing="0" w:line="500" w:lineRule="exact"/>
        <w:rPr>
          <w:rFonts w:cs="宋体"/>
          <w:highlight w:val="none"/>
        </w:rPr>
      </w:pPr>
      <w:r>
        <w:rPr>
          <w:rFonts w:hint="eastAsia" w:cs="宋体"/>
          <w:highlight w:val="none"/>
        </w:rPr>
        <w:t xml:space="preserve">联系电话：</w:t>
      </w:r>
      <w:r>
        <w:rPr>
          <w:rFonts w:hint="eastAsia" w:cs="宋体"/>
          <w:highlight w:val="none"/>
          <w:u w:val="single"/>
        </w:rPr>
        <w:t xml:space="preserve">                                    </w:t>
      </w:r>
      <w:r/>
    </w:p>
    <w:p>
      <w:pPr>
        <w:pStyle w:val="746"/>
        <w:ind w:firstLine="480"/>
        <w:jc w:val="both"/>
        <w:spacing w:beforeAutospacing="0" w:afterAutospacing="0" w:line="500" w:lineRule="exact"/>
        <w:rPr>
          <w:rFonts w:cs="宋体"/>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46"/>
        <w:ind w:firstLine="480"/>
        <w:jc w:val="both"/>
        <w:spacing w:beforeAutospacing="0" w:afterAutospacing="0" w:line="500" w:lineRule="exact"/>
        <w:rPr>
          <w:rFonts w:cs="宋体"/>
          <w:highlight w:val="none"/>
        </w:rPr>
      </w:pPr>
      <w:r>
        <w:rPr>
          <w:rFonts w:hint="eastAsia" w:cs="宋体"/>
          <w:highlight w:val="none"/>
        </w:rPr>
        <w:t xml:space="preserve">联系电话：</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p>
    <w:p>
      <w:pPr>
        <w:pStyle w:val="746"/>
        <w:ind w:firstLine="480"/>
        <w:jc w:val="both"/>
        <w:spacing w:beforeAutospacing="0" w:afterAutospacing="0" w:line="500" w:lineRule="exact"/>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46"/>
        <w:ind w:firstLine="480"/>
        <w:jc w:val="both"/>
        <w:spacing w:beforeAutospacing="0" w:afterAutospacing="0" w:line="500" w:lineRule="exact"/>
        <w:rPr>
          <w:rFonts w:cs="宋体"/>
          <w:highlight w:val="none"/>
        </w:rPr>
      </w:pPr>
      <w:r>
        <w:rPr>
          <w:rFonts w:hint="eastAsia" w:cs="宋体"/>
          <w:highlight w:val="none"/>
        </w:rPr>
        <w:t xml:space="preserve">邮编：</w:t>
      </w:r>
      <w:r>
        <w:rPr>
          <w:rFonts w:hint="eastAsia" w:cs="宋体"/>
          <w:highlight w:val="none"/>
          <w:u w:val="single"/>
        </w:rPr>
        <w:t xml:space="preserve">                           </w:t>
      </w:r>
      <w:r/>
    </w:p>
    <w:p>
      <w:pPr>
        <w:pStyle w:val="746"/>
        <w:ind w:firstLine="480"/>
        <w:jc w:val="both"/>
        <w:spacing w:beforeAutospacing="0" w:afterAutospacing="0" w:line="500" w:lineRule="exact"/>
        <w:rPr>
          <w:rFonts w:cs="宋体"/>
          <w:b/>
          <w:bCs/>
          <w:highlight w:val="none"/>
        </w:rPr>
      </w:pPr>
      <w:r>
        <w:rPr>
          <w:rFonts w:hint="eastAsia" w:cs="宋体"/>
          <w:b/>
          <w:bCs/>
          <w:highlight w:val="none"/>
        </w:rPr>
        <w:t xml:space="preserve">二、质疑项目基本情况</w:t>
      </w:r>
      <w:r/>
    </w:p>
    <w:p>
      <w:pPr>
        <w:pStyle w:val="746"/>
        <w:ind w:firstLine="480"/>
        <w:jc w:val="both"/>
        <w:spacing w:beforeAutospacing="0" w:afterAutospacing="0" w:line="500" w:lineRule="exact"/>
        <w:rPr>
          <w:rFonts w:cs="宋体"/>
          <w:highlight w:val="none"/>
        </w:rPr>
      </w:pPr>
      <w:r>
        <w:rPr>
          <w:rFonts w:hint="eastAsia" w:cs="宋体"/>
          <w:highlight w:val="none"/>
        </w:rPr>
        <w:t xml:space="preserve">质疑项目的名称：</w:t>
      </w:r>
      <w:r>
        <w:rPr>
          <w:rFonts w:hint="eastAsia" w:cs="宋体"/>
          <w:highlight w:val="none"/>
          <w:u w:val="single"/>
        </w:rPr>
        <w:t xml:space="preserve">                       </w:t>
      </w:r>
      <w:r/>
    </w:p>
    <w:p>
      <w:pPr>
        <w:pStyle w:val="746"/>
        <w:ind w:firstLine="480"/>
        <w:jc w:val="both"/>
        <w:spacing w:beforeAutospacing="0" w:afterAutospacing="0" w:line="500" w:lineRule="exact"/>
        <w:rPr>
          <w:rFonts w:cs="宋体"/>
          <w:highlight w:val="none"/>
          <w:u w:val="single"/>
        </w:rPr>
      </w:pPr>
      <w:r>
        <w:rPr>
          <w:rFonts w:hint="eastAsia" w:cs="宋体"/>
          <w:highlight w:val="none"/>
        </w:rPr>
        <w:t xml:space="preserve">质疑项目的编号：</w:t>
      </w:r>
      <w:r>
        <w:rPr>
          <w:rFonts w:hint="eastAsia" w:cs="宋体"/>
          <w:highlight w:val="none"/>
          <w:u w:val="single"/>
        </w:rPr>
        <w:t xml:space="preserve">                     </w:t>
      </w:r>
      <w:r/>
    </w:p>
    <w:p>
      <w:pPr>
        <w:pStyle w:val="746"/>
        <w:ind w:left="120" w:firstLine="360"/>
        <w:jc w:val="both"/>
        <w:spacing w:beforeAutospacing="0" w:afterAutospacing="0" w:line="500" w:lineRule="exact"/>
        <w:rPr>
          <w:rFonts w:cs="宋体"/>
          <w:highlight w:val="none"/>
        </w:rPr>
      </w:pPr>
      <w:r>
        <w:rPr>
          <w:rFonts w:hint="eastAsia" w:cs="宋体"/>
          <w:highlight w:val="none"/>
        </w:rPr>
        <w:t xml:space="preserve">包号：</w:t>
      </w:r>
      <w:r>
        <w:rPr>
          <w:rFonts w:hint="eastAsia" w:cs="宋体"/>
          <w:highlight w:val="none"/>
          <w:u w:val="single"/>
        </w:rPr>
        <w:t xml:space="preserve">                       </w:t>
      </w:r>
      <w:r>
        <w:rPr>
          <w:rFonts w:hint="eastAsia" w:cs="宋体"/>
          <w:highlight w:val="none"/>
          <w:u w:val="single"/>
        </w:rPr>
        <w:tab/>
      </w:r>
      <w:r/>
    </w:p>
    <w:p>
      <w:pPr>
        <w:pStyle w:val="746"/>
        <w:ind w:firstLine="480"/>
        <w:jc w:val="both"/>
        <w:spacing w:beforeAutospacing="0" w:afterAutospacing="0" w:line="500" w:lineRule="exact"/>
        <w:rPr>
          <w:rFonts w:cs="宋体"/>
          <w:highlight w:val="none"/>
        </w:rPr>
      </w:pPr>
      <w:r>
        <w:rPr>
          <w:rFonts w:hint="eastAsia" w:cs="宋体"/>
          <w:highlight w:val="none"/>
        </w:rPr>
        <w:t xml:space="preserve">采购人名称：</w:t>
      </w:r>
      <w:r>
        <w:rPr>
          <w:rFonts w:hint="eastAsia" w:cs="宋体"/>
          <w:highlight w:val="none"/>
          <w:u w:val="single"/>
        </w:rPr>
        <w:t xml:space="preserve">                       </w:t>
      </w:r>
      <w:r/>
    </w:p>
    <w:p>
      <w:pPr>
        <w:pStyle w:val="746"/>
        <w:ind w:firstLine="480"/>
        <w:jc w:val="both"/>
        <w:spacing w:beforeAutospacing="0" w:afterAutospacing="0" w:line="500" w:lineRule="exact"/>
        <w:rPr>
          <w:rFonts w:cs="宋体"/>
          <w:highlight w:val="none"/>
        </w:rPr>
      </w:pPr>
      <w:r>
        <w:rPr>
          <w:rFonts w:hint="eastAsia" w:cs="宋体"/>
          <w:highlight w:val="none"/>
        </w:rPr>
        <w:t xml:space="preserve">采购文件获取日期：</w:t>
      </w:r>
      <w:r>
        <w:rPr>
          <w:rFonts w:hint="eastAsia" w:cs="宋体"/>
          <w:highlight w:val="none"/>
          <w:u w:val="single"/>
        </w:rPr>
        <w:t xml:space="preserve">                        </w:t>
      </w:r>
      <w:r/>
    </w:p>
    <w:p>
      <w:pPr>
        <w:pStyle w:val="746"/>
        <w:ind w:firstLine="480"/>
        <w:jc w:val="both"/>
        <w:spacing w:beforeAutospacing="0" w:afterAutospacing="0" w:line="500" w:lineRule="exact"/>
        <w:rPr>
          <w:rFonts w:cs="宋体"/>
          <w:b/>
          <w:bCs/>
          <w:highlight w:val="none"/>
        </w:rPr>
      </w:pPr>
      <w:r>
        <w:rPr>
          <w:rFonts w:hint="eastAsia" w:cs="宋体"/>
          <w:b/>
          <w:bCs/>
          <w:highlight w:val="none"/>
        </w:rPr>
        <w:t xml:space="preserve">三、质疑事项具体内容</w:t>
      </w:r>
      <w:r/>
    </w:p>
    <w:p>
      <w:pPr>
        <w:pStyle w:val="746"/>
        <w:ind w:firstLine="480"/>
        <w:jc w:val="both"/>
        <w:spacing w:beforeAutospacing="0" w:afterAutospacing="0" w:line="500" w:lineRule="exact"/>
        <w:rPr>
          <w:rFonts w:cs="宋体"/>
          <w:highlight w:val="none"/>
        </w:rPr>
      </w:pPr>
      <w:r>
        <w:rPr>
          <w:rFonts w:hint="eastAsia" w:cs="宋体"/>
          <w:highlight w:val="none"/>
        </w:rPr>
        <w:t xml:space="preserve">质疑事项1：</w:t>
      </w:r>
      <w:r>
        <w:rPr>
          <w:rFonts w:hint="eastAsia" w:cs="宋体"/>
          <w:highlight w:val="none"/>
          <w:u w:val="single"/>
        </w:rPr>
        <w:t xml:space="preserve">                       </w:t>
      </w:r>
      <w:r/>
    </w:p>
    <w:p>
      <w:pPr>
        <w:pStyle w:val="746"/>
        <w:ind w:firstLine="480"/>
        <w:spacing w:beforeAutospacing="0" w:afterAutospacing="0" w:line="500" w:lineRule="exact"/>
        <w:rPr>
          <w:rFonts w:cs="宋体"/>
          <w:highlight w:val="none"/>
        </w:rPr>
      </w:pPr>
      <w:r>
        <w:rPr>
          <w:rFonts w:hint="eastAsia" w:cs="宋体"/>
          <w:highlight w:val="none"/>
        </w:rPr>
        <w:t xml:space="preserve">事实依据：</w:t>
      </w:r>
      <w:r>
        <w:rPr>
          <w:rFonts w:hint="eastAsia" w:cs="宋体"/>
          <w:highlight w:val="none"/>
          <w:u w:val="single"/>
        </w:rPr>
        <w:t xml:space="preserve">                                         </w:t>
      </w:r>
      <w:r/>
    </w:p>
    <w:p>
      <w:pPr>
        <w:pStyle w:val="746"/>
        <w:ind w:firstLine="480"/>
        <w:jc w:val="both"/>
        <w:spacing w:beforeAutospacing="0" w:afterAutospacing="0" w:line="500" w:lineRule="exact"/>
        <w:rPr>
          <w:rFonts w:cs="宋体"/>
          <w:highlight w:val="none"/>
        </w:rPr>
      </w:pPr>
      <w:r>
        <w:rPr>
          <w:rFonts w:hint="eastAsia" w:cs="宋体"/>
          <w:highlight w:val="none"/>
        </w:rPr>
        <w:t xml:space="preserve">法律依据：</w:t>
      </w:r>
      <w:r>
        <w:rPr>
          <w:rFonts w:hint="eastAsia" w:cs="宋体"/>
          <w:highlight w:val="none"/>
          <w:u w:val="single"/>
        </w:rPr>
        <w:t xml:space="preserve">    </w:t>
      </w:r>
      <w:r/>
    </w:p>
    <w:p>
      <w:pPr>
        <w:pStyle w:val="746"/>
        <w:ind w:firstLine="480"/>
        <w:jc w:val="both"/>
        <w:spacing w:beforeAutospacing="0" w:afterAutospacing="0" w:line="500" w:lineRule="exact"/>
        <w:rPr>
          <w:rFonts w:cs="宋体"/>
          <w:highlight w:val="none"/>
        </w:rPr>
      </w:pPr>
      <w:r>
        <w:rPr>
          <w:rFonts w:hint="eastAsia" w:cs="宋体"/>
          <w:highlight w:val="none"/>
        </w:rPr>
        <w:t xml:space="preserve">质疑事项2</w:t>
      </w:r>
      <w:r/>
    </w:p>
    <w:p>
      <w:pPr>
        <w:pStyle w:val="746"/>
        <w:ind w:firstLine="480"/>
        <w:jc w:val="both"/>
        <w:spacing w:beforeAutospacing="0" w:afterAutospacing="0" w:line="500" w:lineRule="exact"/>
        <w:rPr>
          <w:rFonts w:cs="宋体"/>
          <w:highlight w:val="none"/>
        </w:rPr>
      </w:pPr>
      <w:r>
        <w:rPr>
          <w:rFonts w:hint="eastAsia" w:cs="宋体"/>
          <w:highlight w:val="none"/>
        </w:rPr>
        <w:t xml:space="preserve">……</w:t>
      </w:r>
      <w:r/>
    </w:p>
    <w:p>
      <w:pPr>
        <w:pStyle w:val="746"/>
        <w:ind w:firstLine="480"/>
        <w:jc w:val="both"/>
        <w:spacing w:beforeAutospacing="0" w:afterAutospacing="0" w:line="500" w:lineRule="exact"/>
        <w:rPr>
          <w:rFonts w:cs="宋体"/>
          <w:highlight w:val="none"/>
        </w:rPr>
      </w:pPr>
      <w:r>
        <w:rPr>
          <w:rFonts w:hint="eastAsia" w:cs="宋体"/>
          <w:highlight w:val="none"/>
        </w:rPr>
        <w:t xml:space="preserve">四、与质疑事项相关的质疑请求</w:t>
      </w:r>
      <w:r/>
    </w:p>
    <w:p>
      <w:pPr>
        <w:pStyle w:val="746"/>
        <w:ind w:firstLine="480"/>
        <w:jc w:val="both"/>
        <w:spacing w:beforeAutospacing="0" w:afterAutospacing="0" w:line="500" w:lineRule="exact"/>
        <w:rPr>
          <w:rFonts w:cs="宋体"/>
          <w:highlight w:val="none"/>
        </w:rPr>
      </w:pPr>
      <w:r>
        <w:rPr>
          <w:rFonts w:hint="eastAsia" w:cs="宋体"/>
          <w:highlight w:val="none"/>
        </w:rPr>
        <w:t xml:space="preserve">请求：</w:t>
      </w:r>
      <w:r>
        <w:rPr>
          <w:rFonts w:hint="eastAsia" w:cs="宋体"/>
          <w:highlight w:val="none"/>
          <w:u w:val="single"/>
        </w:rPr>
        <w:t xml:space="preserve">                                                          </w:t>
      </w:r>
      <w:r/>
    </w:p>
    <w:p>
      <w:pPr>
        <w:pStyle w:val="746"/>
        <w:ind w:firstLine="480"/>
        <w:jc w:val="both"/>
        <w:spacing w:beforeAutospacing="0" w:afterAutospacing="0" w:line="500" w:lineRule="exact"/>
        <w:rPr>
          <w:rFonts w:cs="宋体"/>
          <w:highlight w:val="none"/>
        </w:rPr>
      </w:pPr>
      <w:r>
        <w:rPr>
          <w:rFonts w:hint="eastAsia" w:cs="宋体"/>
          <w:highlight w:val="none"/>
        </w:rPr>
        <w:t xml:space="preserve">签字(签章)：                 公章：               日期：    </w:t>
      </w:r>
      <w:r/>
    </w:p>
    <w:p>
      <w:pPr>
        <w:pStyle w:val="746"/>
        <w:ind w:firstLine="482"/>
        <w:jc w:val="both"/>
        <w:spacing w:beforeAutospacing="0" w:afterAutospacing="0" w:line="500" w:lineRule="exact"/>
        <w:rPr>
          <w:rFonts w:cs="宋体"/>
          <w:highlight w:val="none"/>
        </w:rPr>
      </w:pPr>
      <w:r>
        <w:rPr>
          <w:rFonts w:hint="eastAsia" w:cs="宋体"/>
          <w:b/>
          <w:highlight w:val="none"/>
        </w:rPr>
        <w:t xml:space="preserve">质疑函制作说明：</w:t>
      </w:r>
      <w:r/>
    </w:p>
    <w:p>
      <w:pPr>
        <w:pStyle w:val="746"/>
        <w:ind w:firstLine="480"/>
        <w:spacing w:beforeAutospacing="0" w:afterAutospacing="0" w:line="500" w:lineRule="exact"/>
        <w:rPr>
          <w:rFonts w:cs="宋体"/>
          <w:highlight w:val="none"/>
        </w:rPr>
      </w:pPr>
      <w:r>
        <w:rPr>
          <w:rFonts w:hint="eastAsia" w:cs="宋体"/>
          <w:highlight w:val="none"/>
        </w:rPr>
        <w:t xml:space="preserve">1.供应商提出质疑时，应提交质疑函和必要的证明材料。</w:t>
      </w:r>
      <w:r/>
    </w:p>
    <w:p>
      <w:pPr>
        <w:pStyle w:val="746"/>
        <w:ind w:firstLine="480"/>
        <w:spacing w:beforeAutospacing="0" w:afterAutospacing="0" w:line="500" w:lineRule="exact"/>
        <w:rPr>
          <w:rFonts w:cs="宋体"/>
          <w:highlight w:val="none"/>
        </w:rPr>
      </w:pPr>
      <w:r>
        <w:rPr>
          <w:rFonts w:hint="eastAsia"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6"/>
        <w:ind w:firstLine="480"/>
        <w:spacing w:beforeAutospacing="0" w:afterAutospacing="0" w:line="500" w:lineRule="exact"/>
        <w:rPr>
          <w:rFonts w:cs="宋体"/>
          <w:highlight w:val="none"/>
        </w:rPr>
      </w:pPr>
      <w:r>
        <w:rPr>
          <w:rFonts w:hint="eastAsia" w:cs="宋体"/>
          <w:highlight w:val="none"/>
        </w:rPr>
        <w:t xml:space="preserve">3.质疑供应商若对项目的某一分包进行质疑，质疑函中应列明具体分包号。</w:t>
      </w:r>
      <w:r/>
    </w:p>
    <w:p>
      <w:pPr>
        <w:pStyle w:val="746"/>
        <w:ind w:firstLine="480"/>
        <w:spacing w:beforeAutospacing="0" w:afterAutospacing="0" w:line="500" w:lineRule="exact"/>
        <w:rPr>
          <w:rFonts w:cs="宋体"/>
          <w:highlight w:val="none"/>
        </w:rPr>
      </w:pPr>
      <w:r>
        <w:rPr>
          <w:rFonts w:hint="eastAsia" w:cs="宋体"/>
          <w:highlight w:val="none"/>
        </w:rPr>
        <w:t xml:space="preserve">4.质疑函的质疑事项应具体、明确，并有必要的事实依据和法律依据。</w:t>
      </w:r>
      <w:r/>
    </w:p>
    <w:p>
      <w:pPr>
        <w:pStyle w:val="746"/>
        <w:ind w:firstLine="480"/>
        <w:spacing w:beforeAutospacing="0" w:afterAutospacing="0" w:line="500" w:lineRule="exact"/>
        <w:rPr>
          <w:rFonts w:cs="宋体"/>
          <w:highlight w:val="none"/>
        </w:rPr>
      </w:pPr>
      <w:r>
        <w:rPr>
          <w:rFonts w:hint="eastAsia" w:cs="宋体"/>
          <w:highlight w:val="none"/>
        </w:rPr>
        <w:t xml:space="preserve">5.质疑函的质疑请求应与质疑事项相关。</w:t>
      </w:r>
      <w:r/>
    </w:p>
    <w:p>
      <w:pPr>
        <w:pStyle w:val="746"/>
        <w:ind w:firstLine="480"/>
        <w:spacing w:beforeAutospacing="0" w:afterAutospacing="0" w:line="500" w:lineRule="exact"/>
        <w:rPr>
          <w:highlight w:val="none"/>
        </w:rPr>
      </w:pPr>
      <w:r>
        <w:rPr>
          <w:rFonts w:hint="eastAsia" w:cs="宋体"/>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p>
      <w:pPr>
        <w:pStyle w:val="755"/>
        <w:rPr>
          <w:rFonts w:hint="eastAsia" w:ascii="Calibri" w:hAnsi="Calibri"/>
          <w:color w:val="auto"/>
          <w:sz w:val="24"/>
          <w:szCs w:val="24"/>
          <w:highlight w:val="none"/>
        </w:rPr>
      </w:pPr>
      <w:r>
        <w:rPr>
          <w:rFonts w:hint="eastAsia" w:ascii="Calibri" w:hAnsi="Calibri"/>
          <w:color w:val="auto"/>
          <w:sz w:val="24"/>
          <w:szCs w:val="24"/>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9678209"/>
      <w:lock w:val="sdtContentLocked"/>
      <w:rPr/>
    </w:sdtPr>
    <w:sdtContent>
      <w:p>
        <w:pPr>
          <w:pStyle w:val="736"/>
          <w:jc w:val="center"/>
        </w:pPr>
        <w:r>
          <w:fldChar w:fldCharType="begin"/>
        </w:r>
        <w:r>
          <w:instrText xml:space="preserve">PAGE   \* MERGEFORMAT</w:instrText>
        </w:r>
        <w:r>
          <w:fldChar w:fldCharType="separate"/>
        </w:r>
        <w:r>
          <w:t xml:space="preserve">1</w:t>
        </w:r>
        <w:r>
          <w:fldChar w:fldCharType="end"/>
        </w:r>
        <w:r/>
      </w:p>
    </w:sdtContent>
  </w:sdt>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4534"/>
      <w:lock w:val="sdtContentLocked"/>
      <w:rPr/>
    </w:sdtPr>
    <w:sdtContent>
      <w:p>
        <w:pPr>
          <w:pStyle w:val="736"/>
          <w:jc w:val="center"/>
        </w:pPr>
        <w:r>
          <w:fldChar w:fldCharType="begin"/>
        </w:r>
        <w:r>
          <w:instrText xml:space="preserve">PAGE   \* MERGEFORMAT</w:instrText>
        </w:r>
        <w:r>
          <w:fldChar w:fldCharType="separate"/>
        </w:r>
        <w:r>
          <w:t xml:space="preserve">1</w:t>
        </w:r>
        <w:r>
          <w:fldChar w:fldCharType="end"/>
        </w:r>
        <w:r/>
      </w:p>
    </w:sdtContent>
  </w:sdt>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925"/>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5 Char"/>
    <w:basedOn w:val="723"/>
    <w:link w:val="718"/>
    <w:uiPriority w:val="9"/>
    <w:rPr>
      <w:rFonts w:ascii="Arial" w:hAnsi="Arial" w:eastAsia="Arial" w:cs="Arial"/>
      <w:b/>
      <w:bCs/>
      <w:sz w:val="24"/>
      <w:szCs w:val="24"/>
    </w:rPr>
  </w:style>
  <w:style w:type="character" w:styleId="701">
    <w:name w:val="Heading 6 Char"/>
    <w:basedOn w:val="723"/>
    <w:link w:val="719"/>
    <w:uiPriority w:val="9"/>
    <w:rPr>
      <w:rFonts w:ascii="Arial" w:hAnsi="Arial" w:eastAsia="Arial" w:cs="Arial"/>
      <w:b/>
      <w:bCs/>
      <w:sz w:val="22"/>
      <w:szCs w:val="22"/>
    </w:rPr>
  </w:style>
  <w:style w:type="character" w:styleId="702">
    <w:name w:val="Heading 7 Char"/>
    <w:basedOn w:val="723"/>
    <w:link w:val="720"/>
    <w:uiPriority w:val="9"/>
    <w:rPr>
      <w:rFonts w:ascii="Arial" w:hAnsi="Arial" w:eastAsia="Arial" w:cs="Arial"/>
      <w:b/>
      <w:bCs/>
      <w:i/>
      <w:iCs/>
      <w:sz w:val="22"/>
      <w:szCs w:val="22"/>
    </w:rPr>
  </w:style>
  <w:style w:type="character" w:styleId="703">
    <w:name w:val="Heading 8 Char"/>
    <w:basedOn w:val="723"/>
    <w:link w:val="721"/>
    <w:uiPriority w:val="9"/>
    <w:rPr>
      <w:rFonts w:ascii="Arial" w:hAnsi="Arial" w:eastAsia="Arial" w:cs="Arial"/>
      <w:i/>
      <w:iCs/>
      <w:sz w:val="22"/>
      <w:szCs w:val="22"/>
    </w:rPr>
  </w:style>
  <w:style w:type="character" w:styleId="704">
    <w:name w:val="Heading 9 Char"/>
    <w:basedOn w:val="723"/>
    <w:link w:val="722"/>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character" w:styleId="706">
    <w:name w:val="Title Char"/>
    <w:basedOn w:val="723"/>
    <w:link w:val="747"/>
    <w:uiPriority w:val="10"/>
    <w:rPr>
      <w:sz w:val="48"/>
      <w:szCs w:val="48"/>
    </w:rPr>
  </w:style>
  <w:style w:type="character" w:styleId="707">
    <w:name w:val="Subtitle Char"/>
    <w:basedOn w:val="723"/>
    <w:link w:val="740"/>
    <w:uiPriority w:val="11"/>
    <w:rPr>
      <w:sz w:val="24"/>
      <w:szCs w:val="24"/>
    </w:rPr>
  </w:style>
  <w:style w:type="paragraph" w:styleId="708">
    <w:name w:val="Quote"/>
    <w:basedOn w:val="713"/>
    <w:next w:val="713"/>
    <w:link w:val="771"/>
    <w:uiPriority w:val="29"/>
    <w:qFormat/>
    <w:pPr>
      <w:ind w:left="720" w:right="720"/>
    </w:pPr>
    <w:rPr>
      <w:i/>
    </w:rPr>
  </w:style>
  <w:style w:type="paragraph" w:styleId="709">
    <w:name w:val="Intense Quote"/>
    <w:basedOn w:val="713"/>
    <w:next w:val="713"/>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Footnote Text Char"/>
    <w:link w:val="741"/>
    <w:uiPriority w:val="99"/>
    <w:rPr>
      <w:sz w:val="18"/>
    </w:rPr>
  </w:style>
  <w:style w:type="character" w:styleId="711">
    <w:name w:val="Endnote Text Char"/>
    <w:link w:val="734"/>
    <w:uiPriority w:val="99"/>
    <w:rPr>
      <w:sz w:val="20"/>
    </w:rPr>
  </w:style>
  <w:style w:type="paragraph" w:styleId="712">
    <w:name w:val="TOC Heading"/>
    <w:uiPriority w:val="39"/>
    <w:unhideWhenUsed/>
  </w:style>
  <w:style w:type="paragraph" w:styleId="71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4">
    <w:name w:val="Heading 1"/>
    <w:basedOn w:val="713"/>
    <w:next w:val="713"/>
    <w:link w:val="909"/>
    <w:uiPriority w:val="0"/>
    <w:qFormat/>
    <w:pPr>
      <w:jc w:val="center"/>
      <w:keepNext/>
      <w:widowControl/>
      <w:outlineLvl w:val="0"/>
    </w:pPr>
    <w:rPr>
      <w:rFonts w:ascii="楷体_GB2312" w:hAnsi="宋体" w:eastAsia="楷体_GB2312" w:cs="宋体"/>
      <w:sz w:val="28"/>
      <w:szCs w:val="28"/>
    </w:rPr>
  </w:style>
  <w:style w:type="paragraph" w:styleId="715">
    <w:name w:val="Heading 2"/>
    <w:basedOn w:val="713"/>
    <w:next w:val="713"/>
    <w:link w:val="91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6">
    <w:name w:val="Heading 3"/>
    <w:basedOn w:val="713"/>
    <w:next w:val="713"/>
    <w:link w:val="910"/>
    <w:uiPriority w:val="9"/>
    <w:unhideWhenUsed/>
    <w:qFormat/>
    <w:pPr>
      <w:keepLines/>
      <w:keepNext/>
      <w:spacing w:before="260" w:after="260" w:line="416" w:lineRule="auto"/>
      <w:outlineLvl w:val="2"/>
    </w:pPr>
    <w:rPr>
      <w:b/>
      <w:bCs/>
      <w:sz w:val="32"/>
      <w:szCs w:val="32"/>
    </w:rPr>
  </w:style>
  <w:style w:type="paragraph" w:styleId="717">
    <w:name w:val="Heading 4"/>
    <w:basedOn w:val="713"/>
    <w:next w:val="713"/>
    <w:link w:val="911"/>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8">
    <w:name w:val="Heading 5"/>
    <w:basedOn w:val="713"/>
    <w:next w:val="713"/>
    <w:link w:val="762"/>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63"/>
    <w:uiPriority w:val="9"/>
    <w:unhideWhenUsed/>
    <w:qFormat/>
    <w:pPr>
      <w:keepLines/>
      <w:keepNext/>
      <w:spacing w:before="320" w:after="200"/>
      <w:outlineLvl w:val="5"/>
    </w:pPr>
    <w:rPr>
      <w:rFonts w:ascii="Arial" w:hAnsi="Arial" w:eastAsia="Arial" w:cs="Arial"/>
      <w:b/>
      <w:bCs/>
      <w:sz w:val="22"/>
    </w:rPr>
  </w:style>
  <w:style w:type="paragraph" w:styleId="720">
    <w:name w:val="Heading 7"/>
    <w:basedOn w:val="713"/>
    <w:next w:val="713"/>
    <w:link w:val="764"/>
    <w:uiPriority w:val="9"/>
    <w:unhideWhenUsed/>
    <w:qFormat/>
    <w:pPr>
      <w:keepLines/>
      <w:keepNext/>
      <w:spacing w:before="320" w:after="200"/>
      <w:outlineLvl w:val="6"/>
    </w:pPr>
    <w:rPr>
      <w:rFonts w:ascii="Arial" w:hAnsi="Arial" w:eastAsia="Arial" w:cs="Arial"/>
      <w:b/>
      <w:bCs/>
      <w:i/>
      <w:iCs/>
      <w:sz w:val="22"/>
    </w:rPr>
  </w:style>
  <w:style w:type="paragraph" w:styleId="721">
    <w:name w:val="Heading 8"/>
    <w:basedOn w:val="713"/>
    <w:next w:val="713"/>
    <w:link w:val="765"/>
    <w:uiPriority w:val="9"/>
    <w:unhideWhenUsed/>
    <w:qFormat/>
    <w:pPr>
      <w:keepLines/>
      <w:keepNext/>
      <w:spacing w:before="320" w:after="200"/>
      <w:outlineLvl w:val="7"/>
    </w:pPr>
    <w:rPr>
      <w:rFonts w:ascii="Arial" w:hAnsi="Arial" w:eastAsia="Arial" w:cs="Arial"/>
      <w:i/>
      <w:iCs/>
      <w:sz w:val="22"/>
    </w:rPr>
  </w:style>
  <w:style w:type="paragraph" w:styleId="722">
    <w:name w:val="Heading 9"/>
    <w:basedOn w:val="713"/>
    <w:next w:val="713"/>
    <w:link w:val="766"/>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unhideWhenUsed/>
    <w:qFormat/>
  </w:style>
  <w:style w:type="table" w:styleId="724" w:default="1">
    <w:name w:val="Normal Table"/>
    <w:uiPriority w:val="99"/>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spacing w:after="57"/>
    </w:pPr>
  </w:style>
  <w:style w:type="paragraph" w:styleId="726">
    <w:name w:val="Normal Indent"/>
    <w:basedOn w:val="713"/>
    <w:link w:val="916"/>
    <w:uiPriority w:val="0"/>
    <w:unhideWhenUsed/>
    <w:qFormat/>
    <w:pPr>
      <w:ind w:firstLine="420"/>
    </w:pPr>
    <w:rPr>
      <w:szCs w:val="24"/>
      <w:lang w:eastAsia="en-US"/>
    </w:rPr>
  </w:style>
  <w:style w:type="paragraph" w:styleId="727">
    <w:name w:val="Caption"/>
    <w:basedOn w:val="713"/>
    <w:next w:val="713"/>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713"/>
    <w:link w:val="907"/>
    <w:uiPriority w:val="0"/>
    <w:qFormat/>
    <w:pPr>
      <w:jc w:val="left"/>
    </w:pPr>
    <w:rPr>
      <w:rFonts w:ascii="Times New Roman" w:hAnsi="Times New Roman" w:eastAsia="宋体" w:cs="Times New Roman"/>
      <w:szCs w:val="24"/>
    </w:rPr>
  </w:style>
  <w:style w:type="paragraph" w:styleId="729">
    <w:name w:val="Body Text 3"/>
    <w:basedOn w:val="713"/>
    <w:link w:val="908"/>
    <w:uiPriority w:val="0"/>
    <w:qFormat/>
    <w:pPr>
      <w:spacing w:line="560" w:lineRule="exact"/>
    </w:pPr>
    <w:rPr>
      <w:rFonts w:ascii="仿宋_GB2312" w:eastAsia="仿宋_GB2312"/>
      <w:b/>
      <w:bCs/>
      <w:color w:val="ff0000"/>
      <w:sz w:val="28"/>
    </w:rPr>
  </w:style>
  <w:style w:type="paragraph" w:styleId="730">
    <w:name w:val="Body Text Indent"/>
    <w:basedOn w:val="713"/>
    <w:uiPriority w:val="99"/>
    <w:unhideWhenUsed/>
    <w:qFormat/>
    <w:pPr>
      <w:ind w:left="420"/>
      <w:spacing w:after="120"/>
    </w:pPr>
  </w:style>
  <w:style w:type="paragraph" w:styleId="731">
    <w:name w:val="toc 5"/>
    <w:basedOn w:val="713"/>
    <w:next w:val="713"/>
    <w:uiPriority w:val="39"/>
    <w:unhideWhenUsed/>
    <w:qFormat/>
    <w:pPr>
      <w:ind w:left="1134"/>
      <w:spacing w:after="57"/>
    </w:pPr>
  </w:style>
  <w:style w:type="paragraph" w:styleId="732">
    <w:name w:val="toc 3"/>
    <w:basedOn w:val="713"/>
    <w:next w:val="713"/>
    <w:uiPriority w:val="39"/>
    <w:unhideWhenUsed/>
    <w:qFormat/>
    <w:pPr>
      <w:ind w:left="567"/>
      <w:spacing w:after="57"/>
    </w:pPr>
  </w:style>
  <w:style w:type="paragraph" w:styleId="733">
    <w:name w:val="toc 8"/>
    <w:basedOn w:val="713"/>
    <w:next w:val="713"/>
    <w:uiPriority w:val="39"/>
    <w:unhideWhenUsed/>
    <w:qFormat/>
    <w:pPr>
      <w:ind w:left="1984"/>
      <w:spacing w:after="57"/>
    </w:pPr>
  </w:style>
  <w:style w:type="paragraph" w:styleId="734">
    <w:name w:val="endnote text"/>
    <w:basedOn w:val="713"/>
    <w:link w:val="903"/>
    <w:uiPriority w:val="99"/>
    <w:unhideWhenUsed/>
    <w:qFormat/>
    <w:rPr>
      <w:sz w:val="20"/>
    </w:rPr>
  </w:style>
  <w:style w:type="paragraph" w:styleId="735">
    <w:name w:val="Balloon Text"/>
    <w:basedOn w:val="713"/>
    <w:link w:val="915"/>
    <w:uiPriority w:val="99"/>
    <w:unhideWhenUsed/>
    <w:qFormat/>
    <w:rPr>
      <w:sz w:val="18"/>
      <w:szCs w:val="18"/>
    </w:rPr>
  </w:style>
  <w:style w:type="paragraph" w:styleId="736">
    <w:name w:val="Footer"/>
    <w:basedOn w:val="713"/>
    <w:link w:val="906"/>
    <w:uiPriority w:val="99"/>
    <w:unhideWhenUsed/>
    <w:qFormat/>
    <w:pPr>
      <w:jc w:val="left"/>
      <w:tabs>
        <w:tab w:val="center" w:pos="4153" w:leader="none"/>
        <w:tab w:val="right" w:pos="8306" w:leader="none"/>
      </w:tabs>
    </w:pPr>
    <w:rPr>
      <w:sz w:val="18"/>
      <w:szCs w:val="18"/>
    </w:rPr>
  </w:style>
  <w:style w:type="paragraph" w:styleId="737">
    <w:name w:val="Header"/>
    <w:basedOn w:val="713"/>
    <w:link w:val="9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13"/>
    <w:next w:val="713"/>
    <w:uiPriority w:val="39"/>
    <w:qFormat/>
    <w:pPr>
      <w:ind w:firstLine="922"/>
      <w:jc w:val="left"/>
      <w:spacing w:before="120" w:line="360" w:lineRule="auto"/>
    </w:pPr>
    <w:rPr>
      <w:rFonts w:ascii="Calibri" w:hAnsi="Calibri" w:eastAsia="宋体" w:cs="Times New Roman"/>
      <w:b/>
      <w:bCs/>
      <w:i/>
      <w:iCs/>
      <w:sz w:val="24"/>
      <w:szCs w:val="24"/>
    </w:rPr>
  </w:style>
  <w:style w:type="paragraph" w:styleId="739">
    <w:name w:val="toc 4"/>
    <w:basedOn w:val="713"/>
    <w:next w:val="713"/>
    <w:uiPriority w:val="39"/>
    <w:unhideWhenUsed/>
    <w:qFormat/>
    <w:pPr>
      <w:ind w:left="850"/>
      <w:spacing w:after="57"/>
    </w:pPr>
  </w:style>
  <w:style w:type="paragraph" w:styleId="740">
    <w:name w:val="Subtitle"/>
    <w:basedOn w:val="713"/>
    <w:next w:val="713"/>
    <w:link w:val="769"/>
    <w:uiPriority w:val="11"/>
    <w:qFormat/>
    <w:pPr>
      <w:spacing w:before="200" w:after="200"/>
    </w:pPr>
    <w:rPr>
      <w:sz w:val="24"/>
      <w:szCs w:val="24"/>
    </w:rPr>
  </w:style>
  <w:style w:type="paragraph" w:styleId="741">
    <w:name w:val="footnote text"/>
    <w:basedOn w:val="713"/>
    <w:link w:val="902"/>
    <w:uiPriority w:val="99"/>
    <w:unhideWhenUsed/>
    <w:qFormat/>
    <w:pPr>
      <w:spacing w:after="40"/>
    </w:pPr>
    <w:rPr>
      <w:sz w:val="18"/>
    </w:rPr>
  </w:style>
  <w:style w:type="paragraph" w:styleId="742">
    <w:name w:val="toc 6"/>
    <w:basedOn w:val="713"/>
    <w:next w:val="713"/>
    <w:uiPriority w:val="39"/>
    <w:unhideWhenUsed/>
    <w:qFormat/>
    <w:pPr>
      <w:ind w:left="1417"/>
      <w:spacing w:after="57"/>
    </w:pPr>
  </w:style>
  <w:style w:type="paragraph" w:styleId="743">
    <w:name w:val="table of figures"/>
    <w:basedOn w:val="713"/>
    <w:next w:val="713"/>
    <w:uiPriority w:val="99"/>
    <w:unhideWhenUsed/>
    <w:qFormat/>
  </w:style>
  <w:style w:type="paragraph" w:styleId="744">
    <w:name w:val="toc 2"/>
    <w:basedOn w:val="713"/>
    <w:next w:val="713"/>
    <w:uiPriority w:val="39"/>
    <w:unhideWhenUsed/>
    <w:qFormat/>
    <w:pPr>
      <w:ind w:left="283"/>
      <w:spacing w:after="57"/>
    </w:pPr>
  </w:style>
  <w:style w:type="paragraph" w:styleId="745">
    <w:name w:val="toc 9"/>
    <w:basedOn w:val="713"/>
    <w:next w:val="713"/>
    <w:uiPriority w:val="39"/>
    <w:unhideWhenUsed/>
    <w:qFormat/>
    <w:pPr>
      <w:ind w:left="2268"/>
      <w:spacing w:after="57"/>
    </w:pPr>
  </w:style>
  <w:style w:type="paragraph" w:styleId="746">
    <w:name w:val="Normal (Web)"/>
    <w:basedOn w:val="713"/>
    <w:uiPriority w:val="99"/>
    <w:qFormat/>
    <w:pPr>
      <w:spacing w:before="100" w:beforeAutospacing="1" w:after="100" w:afterAutospacing="1"/>
    </w:pPr>
    <w:rPr>
      <w:rFonts w:ascii="宋体" w:hAnsi="宋体"/>
      <w:sz w:val="24"/>
      <w:szCs w:val="24"/>
    </w:rPr>
  </w:style>
  <w:style w:type="paragraph" w:styleId="747">
    <w:name w:val="Title"/>
    <w:basedOn w:val="713"/>
    <w:next w:val="713"/>
    <w:link w:val="768"/>
    <w:uiPriority w:val="10"/>
    <w:qFormat/>
    <w:pPr>
      <w:contextualSpacing/>
      <w:spacing w:before="300" w:after="200"/>
    </w:pPr>
    <w:rPr>
      <w:sz w:val="48"/>
      <w:szCs w:val="48"/>
    </w:rPr>
  </w:style>
  <w:style w:type="paragraph" w:styleId="748">
    <w:name w:val="Body Text First Indent 2"/>
    <w:basedOn w:val="730"/>
    <w:uiPriority w:val="99"/>
    <w:unhideWhenUsed/>
    <w:qFormat/>
    <w:pPr>
      <w:ind w:firstLine="420"/>
    </w:pPr>
  </w:style>
  <w:style w:type="table" w:styleId="749">
    <w:name w:val="Table Grid"/>
    <w:basedOn w:val="724"/>
    <w:uiPriority w:val="59"/>
    <w:qFormat/>
    <w:rPr>
      <w:rFonts w:eastAsia="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basedOn w:val="723"/>
    <w:uiPriority w:val="99"/>
    <w:unhideWhenUsed/>
    <w:qFormat/>
    <w:rPr>
      <w:vertAlign w:val="superscript"/>
    </w:rPr>
  </w:style>
  <w:style w:type="character" w:styleId="751">
    <w:name w:val="HTML Typewriter"/>
    <w:uiPriority w:val="99"/>
    <w:unhideWhenUsed/>
    <w:qFormat/>
    <w:rPr>
      <w:rFonts w:hint="eastAsia" w:ascii="宋体" w:hAnsi="宋体" w:eastAsia="宋体" w:cs="宋体"/>
      <w:sz w:val="24"/>
      <w:szCs w:val="24"/>
    </w:rPr>
  </w:style>
  <w:style w:type="character" w:styleId="752">
    <w:name w:val="Hyperlink"/>
    <w:basedOn w:val="723"/>
    <w:uiPriority w:val="99"/>
    <w:unhideWhenUsed/>
    <w:qFormat/>
    <w:rPr>
      <w:color w:val="0000ff" w:themeColor="hyperlink"/>
      <w:u w:val="single"/>
      <w14:textFill>
        <w14:solidFill>
          <w14:schemeClr w14:val="hlink"/>
        </w14:solidFill>
      </w14:textFill>
    </w:rPr>
  </w:style>
  <w:style w:type="character" w:styleId="753">
    <w:name w:val="footnote reference"/>
    <w:basedOn w:val="723"/>
    <w:uiPriority w:val="99"/>
    <w:unhideWhenUsed/>
    <w:qFormat/>
    <w:rPr>
      <w:vertAlign w:val="superscript"/>
    </w:rPr>
  </w:style>
  <w:style w:type="paragraph" w:styleId="754" w:customStyle="1">
    <w:name w:val="正文文本 2111"/>
    <w:basedOn w:val="713"/>
    <w:uiPriority w:val="99"/>
    <w:qFormat/>
    <w:pPr>
      <w:jc w:val="center"/>
    </w:pPr>
    <w:rPr>
      <w:b/>
      <w:bCs/>
      <w:sz w:val="20"/>
      <w:szCs w:val="20"/>
    </w:rPr>
  </w:style>
  <w:style w:type="paragraph" w:styleId="755" w:customStyle="1">
    <w:name w:val="正文缩进1"/>
    <w:basedOn w:val="713"/>
    <w:uiPriority w:val="0"/>
    <w:qFormat/>
    <w:pPr>
      <w:ind w:firstLine="420"/>
    </w:pPr>
  </w:style>
  <w:style w:type="paragraph" w:styleId="756" w:customStyle="1">
    <w:name w:val="列出段落1"/>
    <w:basedOn w:val="713"/>
    <w:uiPriority w:val="99"/>
    <w:qFormat/>
    <w:pPr>
      <w:ind w:firstLine="420"/>
      <w:spacing w:line="360" w:lineRule="auto"/>
    </w:pPr>
    <w:rPr>
      <w:rFonts w:ascii="Times New Roman" w:hAnsi="Times New Roman" w:eastAsia="宋体" w:cs="Times New Roman"/>
      <w:szCs w:val="24"/>
    </w:rPr>
  </w:style>
  <w:style w:type="paragraph" w:styleId="757" w:customStyle="1">
    <w:name w:val="Default"/>
    <w:uiPriority w:val="99"/>
    <w:unhideWhenUsed/>
    <w:qFormat/>
    <w:pPr>
      <w:widowControl w:val="off"/>
    </w:pPr>
    <w:rPr>
      <w:rFonts w:hint="eastAsia" w:ascii="仿宋_GB2312" w:hAnsi="仿宋_GB2312" w:eastAsia="仿宋_GB2312" w:cs="Times New Roman"/>
      <w:color w:val="000000"/>
      <w:sz w:val="24"/>
      <w:szCs w:val="22"/>
      <w:lang w:val="en-US" w:eastAsia="zh-CN" w:bidi="ar-SA"/>
    </w:rPr>
  </w:style>
  <w:style w:type="character" w:styleId="758" w:customStyle="1">
    <w:name w:val="Heading 1 Char"/>
    <w:basedOn w:val="723"/>
    <w:uiPriority w:val="9"/>
    <w:qFormat/>
    <w:rPr>
      <w:rFonts w:ascii="Arial" w:hAnsi="Arial" w:eastAsia="Arial" w:cs="Arial"/>
      <w:sz w:val="40"/>
      <w:szCs w:val="40"/>
    </w:rPr>
  </w:style>
  <w:style w:type="character" w:styleId="759" w:customStyle="1">
    <w:name w:val="Heading 2 Char"/>
    <w:basedOn w:val="723"/>
    <w:uiPriority w:val="9"/>
    <w:qFormat/>
    <w:rPr>
      <w:rFonts w:ascii="Arial" w:hAnsi="Arial" w:eastAsia="Arial" w:cs="Arial"/>
      <w:sz w:val="34"/>
    </w:rPr>
  </w:style>
  <w:style w:type="character" w:styleId="760" w:customStyle="1">
    <w:name w:val="Heading 3 Char"/>
    <w:basedOn w:val="723"/>
    <w:uiPriority w:val="9"/>
    <w:qFormat/>
    <w:rPr>
      <w:rFonts w:ascii="Arial" w:hAnsi="Arial" w:eastAsia="Arial" w:cs="Arial"/>
      <w:sz w:val="30"/>
      <w:szCs w:val="30"/>
    </w:rPr>
  </w:style>
  <w:style w:type="character" w:styleId="761" w:customStyle="1">
    <w:name w:val="Heading 4 Char"/>
    <w:basedOn w:val="723"/>
    <w:uiPriority w:val="9"/>
    <w:qFormat/>
    <w:rPr>
      <w:rFonts w:ascii="Arial" w:hAnsi="Arial" w:eastAsia="Arial" w:cs="Arial"/>
      <w:b/>
      <w:bCs/>
      <w:sz w:val="26"/>
      <w:szCs w:val="26"/>
    </w:rPr>
  </w:style>
  <w:style w:type="character" w:styleId="762" w:customStyle="1">
    <w:name w:val="标题 5 Char"/>
    <w:basedOn w:val="723"/>
    <w:link w:val="718"/>
    <w:uiPriority w:val="9"/>
    <w:qFormat/>
    <w:rPr>
      <w:rFonts w:ascii="Arial" w:hAnsi="Arial" w:eastAsia="Arial" w:cs="Arial"/>
      <w:b/>
      <w:bCs/>
      <w:sz w:val="24"/>
      <w:szCs w:val="24"/>
    </w:rPr>
  </w:style>
  <w:style w:type="character" w:styleId="763" w:customStyle="1">
    <w:name w:val="标题 6 Char"/>
    <w:basedOn w:val="723"/>
    <w:link w:val="719"/>
    <w:uiPriority w:val="9"/>
    <w:qFormat/>
    <w:rPr>
      <w:rFonts w:ascii="Arial" w:hAnsi="Arial" w:eastAsia="Arial" w:cs="Arial"/>
      <w:b/>
      <w:bCs/>
      <w:sz w:val="22"/>
      <w:szCs w:val="22"/>
    </w:rPr>
  </w:style>
  <w:style w:type="character" w:styleId="764" w:customStyle="1">
    <w:name w:val="标题 7 Char"/>
    <w:basedOn w:val="723"/>
    <w:link w:val="720"/>
    <w:uiPriority w:val="9"/>
    <w:qFormat/>
    <w:rPr>
      <w:rFonts w:ascii="Arial" w:hAnsi="Arial" w:eastAsia="Arial" w:cs="Arial"/>
      <w:b/>
      <w:bCs/>
      <w:i/>
      <w:iCs/>
      <w:sz w:val="22"/>
      <w:szCs w:val="22"/>
    </w:rPr>
  </w:style>
  <w:style w:type="character" w:styleId="765" w:customStyle="1">
    <w:name w:val="标题 8 Char"/>
    <w:basedOn w:val="723"/>
    <w:link w:val="721"/>
    <w:uiPriority w:val="9"/>
    <w:qFormat/>
    <w:rPr>
      <w:rFonts w:ascii="Arial" w:hAnsi="Arial" w:eastAsia="Arial" w:cs="Arial"/>
      <w:i/>
      <w:iCs/>
      <w:sz w:val="22"/>
      <w:szCs w:val="22"/>
    </w:rPr>
  </w:style>
  <w:style w:type="character" w:styleId="766" w:customStyle="1">
    <w:name w:val="标题 9 Char"/>
    <w:basedOn w:val="723"/>
    <w:link w:val="722"/>
    <w:uiPriority w:val="9"/>
    <w:qFormat/>
    <w:rPr>
      <w:rFonts w:ascii="Arial" w:hAnsi="Arial" w:eastAsia="Arial" w:cs="Arial"/>
      <w:i/>
      <w:iCs/>
      <w:sz w:val="21"/>
      <w:szCs w:val="21"/>
    </w:rPr>
  </w:style>
  <w:style w:type="paragraph" w:styleId="767" w:customStyle="1">
    <w:name w:val="无间隔1"/>
    <w:uiPriority w:val="1"/>
    <w:qFormat/>
    <w:rPr>
      <w:rFonts w:asciiTheme="minorHAnsi" w:hAnsiTheme="minorHAnsi" w:eastAsiaTheme="minorEastAsia" w:cstheme="minorBidi"/>
      <w:lang w:val="en-US" w:eastAsia="zh-CN" w:bidi="ar-SA"/>
    </w:rPr>
  </w:style>
  <w:style w:type="character" w:styleId="768" w:customStyle="1">
    <w:name w:val="标题 Char"/>
    <w:basedOn w:val="723"/>
    <w:link w:val="747"/>
    <w:uiPriority w:val="10"/>
    <w:qFormat/>
    <w:rPr>
      <w:sz w:val="48"/>
      <w:szCs w:val="48"/>
    </w:rPr>
  </w:style>
  <w:style w:type="character" w:styleId="769" w:customStyle="1">
    <w:name w:val="副标题 Char"/>
    <w:basedOn w:val="723"/>
    <w:link w:val="740"/>
    <w:uiPriority w:val="11"/>
    <w:qFormat/>
    <w:rPr>
      <w:sz w:val="24"/>
      <w:szCs w:val="24"/>
    </w:rPr>
  </w:style>
  <w:style w:type="paragraph" w:styleId="770" w:customStyle="1">
    <w:name w:val="引用1"/>
    <w:basedOn w:val="713"/>
    <w:next w:val="713"/>
    <w:link w:val="771"/>
    <w:uiPriority w:val="29"/>
    <w:qFormat/>
    <w:pPr>
      <w:ind w:left="720" w:right="720"/>
    </w:pPr>
    <w:rPr>
      <w:i/>
    </w:rPr>
  </w:style>
  <w:style w:type="character" w:styleId="771" w:customStyle="1">
    <w:name w:val="Quote Char"/>
    <w:link w:val="770"/>
    <w:uiPriority w:val="29"/>
    <w:qFormat/>
    <w:rPr>
      <w:i/>
    </w:rPr>
  </w:style>
  <w:style w:type="paragraph" w:styleId="772" w:customStyle="1">
    <w:name w:val="明显引用1"/>
    <w:basedOn w:val="713"/>
    <w:next w:val="713"/>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basedOn w:val="723"/>
    <w:uiPriority w:val="99"/>
    <w:qFormat/>
  </w:style>
  <w:style w:type="character" w:styleId="775" w:customStyle="1">
    <w:name w:val="Footer Char"/>
    <w:basedOn w:val="723"/>
    <w:uiPriority w:val="99"/>
    <w:qFormat/>
  </w:style>
  <w:style w:type="character" w:styleId="776" w:customStyle="1">
    <w:name w:val="Caption Char"/>
    <w:uiPriority w:val="99"/>
    <w:qFormat/>
  </w:style>
  <w:style w:type="table" w:styleId="777" w:customStyle="1">
    <w:name w:val="Table Grid Light"/>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7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7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7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basedOn w:val="7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basedOn w:val="7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basedOn w:val="7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basedOn w:val="7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2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2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2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2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2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2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basedOn w:val="7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basedOn w:val="7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7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7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7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7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7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7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basedOn w:val="72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basedOn w:val="72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basedOn w:val="72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basedOn w:val="72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basedOn w:val="72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basedOn w:val="72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basedOn w:val="7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2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2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2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2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2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2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basedOn w:val="7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basedOn w:val="7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basedOn w:val="7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basedOn w:val="7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basedOn w:val="7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link w:val="741"/>
    <w:uiPriority w:val="99"/>
    <w:qFormat/>
    <w:rPr>
      <w:sz w:val="18"/>
    </w:rPr>
  </w:style>
  <w:style w:type="character" w:styleId="903" w:customStyle="1">
    <w:name w:val="尾注文本 Char"/>
    <w:link w:val="734"/>
    <w:uiPriority w:val="99"/>
    <w:qFormat/>
    <w:rPr>
      <w:sz w:val="20"/>
    </w:rPr>
  </w:style>
  <w:style w:type="paragraph" w:styleId="904" w:customStyle="1">
    <w:name w:val="TOC 标题1"/>
    <w:uiPriority w:val="39"/>
    <w:unhideWhenUsed/>
    <w:qFormat/>
    <w:rPr>
      <w:rFonts w:asciiTheme="minorHAnsi" w:hAnsiTheme="minorHAnsi" w:eastAsiaTheme="minorEastAsia" w:cstheme="minorBidi"/>
      <w:lang w:val="en-US" w:eastAsia="zh-CN" w:bidi="ar-SA"/>
    </w:rPr>
  </w:style>
  <w:style w:type="character" w:styleId="905" w:customStyle="1">
    <w:name w:val="页眉 Char"/>
    <w:basedOn w:val="723"/>
    <w:link w:val="737"/>
    <w:uiPriority w:val="99"/>
    <w:qFormat/>
    <w:rPr>
      <w:sz w:val="18"/>
      <w:szCs w:val="18"/>
    </w:rPr>
  </w:style>
  <w:style w:type="character" w:styleId="906" w:customStyle="1">
    <w:name w:val="页脚 Char"/>
    <w:basedOn w:val="723"/>
    <w:link w:val="736"/>
    <w:uiPriority w:val="99"/>
    <w:qFormat/>
    <w:rPr>
      <w:sz w:val="18"/>
      <w:szCs w:val="18"/>
    </w:rPr>
  </w:style>
  <w:style w:type="character" w:styleId="907" w:customStyle="1">
    <w:name w:val="批注文字 Char"/>
    <w:basedOn w:val="723"/>
    <w:link w:val="728"/>
    <w:uiPriority w:val="0"/>
    <w:qFormat/>
    <w:rPr>
      <w:rFonts w:ascii="Times New Roman" w:hAnsi="Times New Roman" w:eastAsia="宋体" w:cs="Times New Roman"/>
      <w:szCs w:val="24"/>
    </w:rPr>
  </w:style>
  <w:style w:type="character" w:styleId="908" w:customStyle="1">
    <w:name w:val="正文文本 3 Char"/>
    <w:basedOn w:val="723"/>
    <w:link w:val="729"/>
    <w:uiPriority w:val="0"/>
    <w:qFormat/>
    <w:rPr>
      <w:rFonts w:ascii="仿宋_GB2312" w:eastAsia="仿宋_GB2312"/>
      <w:b/>
      <w:bCs/>
      <w:color w:val="ff0000"/>
      <w:sz w:val="28"/>
    </w:rPr>
  </w:style>
  <w:style w:type="character" w:styleId="909" w:customStyle="1">
    <w:name w:val="标题 1 Char"/>
    <w:basedOn w:val="723"/>
    <w:link w:val="714"/>
    <w:uiPriority w:val="0"/>
    <w:qFormat/>
    <w:rPr>
      <w:rFonts w:ascii="楷体_GB2312" w:hAnsi="宋体" w:eastAsia="楷体_GB2312" w:cs="宋体"/>
      <w:sz w:val="28"/>
      <w:szCs w:val="28"/>
    </w:rPr>
  </w:style>
  <w:style w:type="character" w:styleId="910" w:customStyle="1">
    <w:name w:val="标题 3 Char"/>
    <w:basedOn w:val="723"/>
    <w:link w:val="716"/>
    <w:uiPriority w:val="9"/>
    <w:qFormat/>
    <w:rPr>
      <w:b/>
      <w:bCs/>
      <w:sz w:val="32"/>
      <w:szCs w:val="32"/>
    </w:rPr>
  </w:style>
  <w:style w:type="character" w:styleId="911" w:customStyle="1">
    <w:name w:val="标题 4 Char"/>
    <w:basedOn w:val="723"/>
    <w:link w:val="717"/>
    <w:uiPriority w:val="9"/>
    <w:semiHidden/>
    <w:qFormat/>
    <w:rPr>
      <w:rFonts w:asciiTheme="majorHAnsi" w:hAnsiTheme="majorHAnsi" w:eastAsiaTheme="majorEastAsia" w:cstheme="majorBidi"/>
      <w:b/>
      <w:bCs/>
      <w:sz w:val="28"/>
      <w:szCs w:val="28"/>
    </w:rPr>
  </w:style>
  <w:style w:type="paragraph" w:styleId="912" w:customStyle="1">
    <w:name w:val="无间隔11"/>
    <w:uiPriority w:val="0"/>
    <w:qFormat/>
    <w:pPr>
      <w:jc w:val="both"/>
      <w:widowControl w:val="off"/>
    </w:pPr>
    <w:rPr>
      <w:rFonts w:ascii="Times New Roman" w:hAnsi="Times New Roman" w:eastAsia="宋体" w:cs="Times New Roman"/>
      <w:sz w:val="21"/>
      <w:szCs w:val="21"/>
      <w:lang w:val="en-US" w:eastAsia="zh-CN" w:bidi="ar-SA"/>
    </w:rPr>
  </w:style>
  <w:style w:type="paragraph" w:styleId="913" w:customStyle="1">
    <w:name w:val="目录 11"/>
    <w:basedOn w:val="713"/>
    <w:next w:val="713"/>
    <w:uiPriority w:val="39"/>
    <w:qFormat/>
    <w:pPr>
      <w:jc w:val="left"/>
      <w:spacing w:before="120" w:after="120" w:line="400" w:lineRule="exact"/>
      <w:tabs>
        <w:tab w:val="right" w:pos="8720" w:leader="dot"/>
      </w:tabs>
    </w:pPr>
    <w:rPr>
      <w:rFonts w:ascii="宋体" w:hAnsi="宋体"/>
      <w:caps/>
      <w:sz w:val="24"/>
      <w:szCs w:val="24"/>
    </w:rPr>
  </w:style>
  <w:style w:type="character" w:styleId="914" w:customStyle="1">
    <w:name w:val="标题 2 Char"/>
    <w:basedOn w:val="723"/>
    <w:link w:val="715"/>
    <w:uiPriority w:val="9"/>
    <w:semiHidden/>
    <w:qFormat/>
    <w:rPr>
      <w:rFonts w:asciiTheme="majorHAnsi" w:hAnsiTheme="majorHAnsi" w:eastAsiaTheme="majorEastAsia" w:cstheme="majorBidi"/>
      <w:b/>
      <w:bCs/>
      <w:sz w:val="32"/>
      <w:szCs w:val="32"/>
    </w:rPr>
  </w:style>
  <w:style w:type="character" w:styleId="915" w:customStyle="1">
    <w:name w:val="批注框文本 Char"/>
    <w:basedOn w:val="723"/>
    <w:link w:val="735"/>
    <w:uiPriority w:val="99"/>
    <w:semiHidden/>
    <w:qFormat/>
    <w:rPr>
      <w:sz w:val="18"/>
      <w:szCs w:val="18"/>
    </w:rPr>
  </w:style>
  <w:style w:type="character" w:styleId="916" w:customStyle="1">
    <w:name w:val="正文缩进 Char"/>
    <w:link w:val="726"/>
    <w:uiPriority w:val="0"/>
    <w:qFormat/>
    <w:rPr>
      <w:szCs w:val="24"/>
      <w:lang w:eastAsia="en-US"/>
    </w:rPr>
  </w:style>
  <w:style w:type="paragraph" w:styleId="917" w:customStyle="1">
    <w:name w:val="纯文本1"/>
    <w:basedOn w:val="713"/>
    <w:uiPriority w:val="99"/>
    <w:qFormat/>
    <w:rPr>
      <w:rFonts w:ascii="宋体" w:hAnsi="Courier New" w:eastAsia="楷体_GB2312" w:cs="Times New Roman"/>
      <w:sz w:val="28"/>
      <w:szCs w:val="20"/>
    </w:rPr>
  </w:style>
  <w:style w:type="paragraph" w:styleId="918" w:customStyle="1">
    <w:name w:val="样式 小四 段前: 5 磅 段后: 5 磅 首行缩进:  2 字符"/>
    <w:basedOn w:val="713"/>
    <w:uiPriority w:val="99"/>
    <w:qFormat/>
    <w:pPr>
      <w:spacing w:line="360" w:lineRule="auto"/>
    </w:pPr>
    <w:rPr>
      <w:rFonts w:ascii="宋体" w:hAnsi="宋体" w:eastAsia="宋体" w:cs="Times New Roman"/>
      <w:szCs w:val="21"/>
    </w:rPr>
  </w:style>
  <w:style w:type="paragraph" w:styleId="919" w:customStyle="1">
    <w:name w:val="2标题"/>
    <w:basedOn w:val="713"/>
    <w:uiPriority w:val="0"/>
    <w:qFormat/>
    <w:pPr>
      <w:ind w:firstLine="200"/>
      <w:jc w:val="left"/>
      <w:keepLines/>
      <w:keepNext/>
      <w:spacing w:line="480" w:lineRule="exact"/>
      <w:outlineLvl w:val="1"/>
    </w:pPr>
    <w:rPr>
      <w:rFonts w:asciiTheme="minorEastAsia" w:hAnsiTheme="minorEastAsia" w:cstheme="minorEastAsia"/>
      <w:b/>
      <w:bCs/>
      <w:color w:val="000000" w:themeColor="text1"/>
      <w:sz w:val="28"/>
      <w:szCs w:val="28"/>
      <w14:textFill>
        <w14:solidFill>
          <w14:schemeClr w14:val="tx1"/>
        </w14:solidFill>
      </w14:textFill>
    </w:rPr>
  </w:style>
  <w:style w:type="paragraph" w:styleId="920" w:customStyle="1">
    <w:name w:val="3标题"/>
    <w:basedOn w:val="713"/>
    <w:next w:val="713"/>
    <w:uiPriority w:val="0"/>
    <w:qFormat/>
    <w:pPr>
      <w:ind w:firstLine="482"/>
      <w:spacing w:line="480" w:lineRule="exact"/>
      <w:outlineLvl w:val="2"/>
    </w:pPr>
    <w:rPr>
      <w:rFonts w:ascii="宋体" w:hAnsi="宋体"/>
      <w:b/>
      <w:bCs/>
      <w:color w:val="000000" w:themeColor="text1"/>
      <w:sz w:val="24"/>
      <w:szCs w:val="24"/>
      <w14:textFill>
        <w14:solidFill>
          <w14:schemeClr w14:val="tx1"/>
        </w14:solidFill>
      </w14:textFill>
    </w:rPr>
  </w:style>
  <w:style w:type="paragraph" w:styleId="921" w:customStyle="1">
    <w:name w:val="4正本"/>
    <w:basedOn w:val="713"/>
    <w:link w:val="923"/>
    <w:uiPriority w:val="0"/>
    <w:qFormat/>
    <w:pPr>
      <w:ind w:firstLine="200"/>
      <w:spacing w:line="460" w:lineRule="exact"/>
    </w:pPr>
    <w:rPr>
      <w:rFonts w:ascii="宋体" w:hAnsi="宋体" w:cs="宋体"/>
      <w:color w:val="000000" w:themeColor="text1"/>
      <w:sz w:val="24"/>
      <w14:textFill>
        <w14:solidFill>
          <w14:schemeClr w14:val="tx1"/>
        </w14:solidFill>
      </w14:textFill>
    </w:rPr>
  </w:style>
  <w:style w:type="paragraph" w:styleId="922">
    <w:name w:val="List Paragraph"/>
    <w:basedOn w:val="713"/>
    <w:uiPriority w:val="99"/>
    <w:qFormat/>
    <w:pPr>
      <w:ind w:firstLine="420"/>
      <w:spacing w:line="360" w:lineRule="auto"/>
    </w:pPr>
    <w:rPr>
      <w:rFonts w:ascii="Times New Roman" w:hAnsi="Times New Roman" w:eastAsia="宋体" w:cs="Times New Roman"/>
      <w:szCs w:val="24"/>
    </w:rPr>
  </w:style>
  <w:style w:type="character" w:styleId="923" w:customStyle="1">
    <w:name w:val="4正本 字符"/>
    <w:basedOn w:val="723"/>
    <w:link w:val="921"/>
    <w:uiPriority w:val="0"/>
    <w:qFormat/>
    <w:rPr>
      <w:rFonts w:ascii="宋体" w:hAnsi="宋体" w:cs="宋体"/>
      <w:color w:val="000000" w:themeColor="text1"/>
      <w:sz w:val="24"/>
      <w14:textFill>
        <w14:solidFill>
          <w14:schemeClr w14:val="tx1"/>
        </w14:solidFill>
      </w14:textFill>
    </w:rPr>
  </w:style>
  <w:style w:type="paragraph" w:styleId="924" w:customStyle="1">
    <w:name w:val="Normal_4"/>
    <w:uiPriority w:val="0"/>
    <w:qFormat/>
    <w:rPr>
      <w:rFonts w:ascii="Times New Roman" w:hAnsi="Times New Roman" w:eastAsia="Times New Roman" w:cs="Times New Roman"/>
      <w:sz w:val="24"/>
      <w:szCs w:val="24"/>
      <w:lang w:val="en-US" w:eastAsia="zh-CN" w:bidi="ar-SA"/>
    </w:rPr>
  </w:style>
  <w:style w:type="paragraph" w:styleId="925" w:customStyle="1">
    <w:name w:val="公文标题3"/>
    <w:basedOn w:val="926"/>
    <w:next w:val="713"/>
    <w:uiPriority w:val="0"/>
    <w:qFormat/>
    <w:pPr>
      <w:numPr>
        <w:ilvl w:val="2"/>
        <w:numId w:val="1"/>
      </w:numPr>
    </w:pPr>
    <w:rPr>
      <w:rFonts w:eastAsia="黑体"/>
      <w:sz w:val="30"/>
    </w:rPr>
  </w:style>
  <w:style w:type="paragraph" w:styleId="926" w:customStyle="1">
    <w:name w:val="标题 31"/>
    <w:basedOn w:val="713"/>
    <w:next w:val="755"/>
    <w:uiPriority w:val="0"/>
    <w:qFormat/>
    <w:pPr>
      <w:keepLines/>
      <w:keepNext/>
      <w:spacing w:before="260" w:after="260" w:line="416" w:lineRule="auto"/>
      <w:outlineLvl w:val="2"/>
    </w:pPr>
    <w:rPr>
      <w:b/>
      <w:bCs/>
      <w:sz w:val="32"/>
      <w:szCs w:val="32"/>
    </w:rPr>
  </w:style>
  <w:style w:type="paragraph" w:styleId="927" w:customStyle="1">
    <w:name w:val="普通(网站)1"/>
    <w:basedOn w:val="713"/>
    <w:uiPriority w:val="99"/>
    <w:qFormat/>
    <w:pPr>
      <w:spacing w:before="100" w:beforeAutospacing="1" w:after="100" w:afterAutospacing="1"/>
    </w:pPr>
    <w:rPr>
      <w:sz w:val="24"/>
    </w:r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dc3eaa07-2192-4f99-8b7f-ed9d35b98c9c</errorID>
      <errorWord>。（响应文件中无需提供证明材料）</errorWord>
      <group>L1_AI</group>
      <groupName>深度校对</groupName>
      <ability>L2_AI_Word</ability>
      <abilityName>字词纠错</abilityName>
      <candidateList>
        <item>（响应文件中无需提供证明材料）。</item>
      </candidateList>
      <explain/>
      <paraID>26A0099E</paraID>
      <start>88</start>
      <end>104</end>
      <status>modified</status>
      <modifiedWord>（响应文件中无需提供证明材料）。</modifiedWord>
      <trackRevisions>false</trackRevisions>
    </reviewItem>
    <reviewItem>
      <errorID>aaa511e9-6609-47e6-a00c-b19c8c5e60ed</errorID>
      <errorWord>工作日</errorWord>
      <group>L1_AI</group>
      <groupName>深度校对</groupName>
      <ability>L2_AI_Word</ability>
      <abilityName>字词纠错</abilityName>
      <candidateList>
        <item>工作日内</item>
      </candidateList>
      <explain/>
      <paraID>1AAFEAE5</paraID>
      <start>17</start>
      <end>20</end>
      <status>ignored</status>
      <modifiedWord/>
      <trackRevisions>false</trackRevisions>
    </reviewItem>
    <reviewItem>
      <errorID>2f8f1e47-e5f4-40c6-87a8-4b68a7408b3e</errorID>
      <errorWord>（</errorWord>
      <group>L1_Punc</group>
      <groupName>标点问题</groupName>
      <ability>L2_Punc</ability>
      <abilityName>标点符号检查</abilityName>
      <candidateList/>
      <explain>同一形式括号套用。</explain>
      <paraID>71300E12</paraID>
      <start>101</start>
      <end>102</end>
      <status>ignored</status>
      <modifiedWord/>
      <trackRevisions>false</trackRevisions>
    </reviewItem>
    <reviewItem>
      <errorID>5c07d0c3-f8ac-4500-b160-140f8f48a037</errorID>
      <errorWord>）</errorWord>
      <group>L1_Punc</group>
      <groupName>标点问题</groupName>
      <ability>L2_Punc</ability>
      <abilityName>标点符号检查</abilityName>
      <candidateList/>
      <explain>同一形式括号套用。</explain>
      <paraID>71300E12</paraID>
      <start>112</start>
      <end>113</end>
      <status>ignored</status>
      <modifiedWord/>
      <trackRevisions>false</trackRevisions>
    </reviewItem>
    <reviewItem>
      <errorID>5ef6cde9-e369-48b5-b627-304eaa1ae878</errorID>
      <errorWord>,</errorWord>
      <group>L1_Format</group>
      <groupName>格式问题</groupName>
      <ability>L2_HalfPunc</ability>
      <abilityName>全半角检查</abilityName>
      <candidateList>
        <item>，</item>
      </candidateList>
      <explain>文本全半角错误。</explain>
      <paraID>71300E12</paraID>
      <start>140</start>
      <end>141</end>
      <status>modified</status>
      <modifiedWord>，</modifiedWord>
      <trackRevisions>false</trackRevisions>
    </reviewItem>
    <reviewItem>
      <errorID>88d9eca6-0051-486d-a0bc-2de65d572134</errorID>
      <errorWord>“.</errorWord>
      <group>L1_Punc</group>
      <groupName>标点问题</groupName>
      <ability>L2_Punc</ability>
      <abilityName>标点符号检查</abilityName>
      <candidateList>
        <item>“</item>
      </candidateList>
      <explain/>
      <paraID>3D209430</paraID>
      <start>56</start>
      <end>58</end>
      <status>ignored</status>
      <modifiedWord/>
      <trackRevisions>false</trackRevisions>
    </reviewItem>
    <reviewItem>
      <errorID>31911bac-d9fa-4d99-a1b2-c7fb37c6dd3d</errorID>
      <errorWord>“.</errorWord>
      <group>L1_Punc</group>
      <groupName>标点问题</groupName>
      <ability>L2_Punc</ability>
      <abilityName>标点符号检查</abilityName>
      <candidateList>
        <item>“</item>
      </candidateList>
      <explain/>
      <paraID>3D209430</paraID>
      <start>71</start>
      <end>73</end>
      <status>ignored</status>
      <modifiedWord/>
      <trackRevisions>false</trackRevisions>
    </reviewItem>
    <reviewItem>
      <errorID>7a5fead9-ea15-450a-be98-3e47347d5f37</errorID>
      <errorWord> </errorWord>
      <group>L1_AI</group>
      <groupName>深度校对</groupName>
      <ability>L2_AI_Punc</ability>
      <abilityName>标点纠错</abilityName>
      <candidateList>
        <item/>
      </candidateList>
      <explain>此处空格冗余，建议删除。</explain>
      <paraID>3D209430</paraID>
      <start>160</start>
      <end>160</end>
      <status>modified</status>
      <modifiedWord/>
      <trackRevisions>false</trackRevisions>
    </reviewItem>
    <reviewItem>
      <errorID>e58e790c-d33d-42ee-9dc4-6553ff04a701</errorID>
      <errorWord>“.</errorWord>
      <group>L1_Punc</group>
      <groupName>标点问题</groupName>
      <ability>L2_Punc</ability>
      <abilityName>标点符号检查</abilityName>
      <candidateList>
        <item>“</item>
      </candidateList>
      <explain/>
      <paraID>3F0FC38D</paraID>
      <start>12</start>
      <end>14</end>
      <status>ignored</status>
      <modifiedWord/>
      <trackRevisions>false</trackRevisions>
    </reviewItem>
    <reviewItem>
      <errorID>4a55a542-4a22-44ad-af98-527f998cbef0</errorID>
      <errorWord>联系</errorWord>
      <group>L1_AI</group>
      <groupName>深度校对</groupName>
      <ability>L2_AI_Punc</ability>
      <abilityName>标点纠错</abilityName>
      <candidateList>
        <item>联系：</item>
      </candidateList>
      <explain/>
      <paraID>2CEC8E40</paraID>
      <start>18</start>
      <end>20</end>
      <status>ignored</status>
      <modifiedWord/>
      <trackRevisions>false</trackRevisions>
    </reviewItem>
    <reviewItem>
      <errorID>b9150cca-dd8a-4ff4-a0db-64915991cc57</errorID>
      <errorWord>项目的</errorWord>
      <group>L1_Word</group>
      <groupName>字词问题</groupName>
      <ability>L2_Typo</ability>
      <abilityName>字词错误</abilityName>
      <candidateList>
        <item>项目</item>
      </candidateList>
      <explain>〈名〉事物分成的门类：服务～｜体育～｜建设～。</explain>
      <paraID>72E648A8</paraID>
      <start>11</start>
      <end>14</end>
      <status>unmodified</status>
      <modifiedWord/>
      <trackRevisions>false</trackRevisions>
    </reviewItem>
    <reviewItem>
      <errorID>1d19f9c0-0998-4351-8296-61723946b8cc</errorID>
      <errorWord>；</errorWord>
      <group>L1_AI</group>
      <groupName>深度校对</groupName>
      <ability>L2_AI_Punc</ability>
      <abilityName>标点纠错</abilityName>
      <candidateList>
        <item>，</item>
      </candidateList>
      <explain/>
      <paraID>72E648A8</paraID>
      <start>23</start>
      <end>24</end>
      <status>modified</status>
      <modifiedWord>，</modifiedWord>
      <trackRevisions>false</trackRevisions>
    </reviewItem>
    <reviewItem>
      <errorID>071e3d06-390a-468f-abb7-7ff02b0f54c2</errorID>
      <errorWord>间</errorWord>
      <group>L1_Word</group>
      <groupName>字词问题</groupName>
      <ability>L2_Typo</ability>
      <abilityName>字词错误</abilityName>
      <candidateList>
        <item>间之</item>
      </candidateList>
      <explain/>
      <paraID>79808EA0</paraID>
      <start>14</start>
      <end>15</end>
      <status>unmodified</status>
      <modifiedWord/>
      <trackRevisions>false</trackRevisions>
    </reviewItem>
    <reviewItem>
      <errorID>a5e6dd90-075e-4d0e-b26e-4c8fe773ddc5</errorID>
      <errorWord>其它</errorWord>
      <group>L1_Word</group>
      <groupName>字词问题</groupName>
      <ability>L2_Alias</ability>
      <abilityName>也作/曾用词</abilityName>
      <candidateList>
        <item>其他</item>
      </candidateList>
      <explain>词汇[其它]为不规范表述或旧称，其规范书面表述为[其他]。</explain>
      <paraID>69AC313E</paraID>
      <start>7</start>
      <end>9</end>
      <status>unmodified</status>
      <modifiedWord/>
      <trackRevisions>false</trackRevisions>
    </reviewItem>
    <reviewItem>
      <errorID>0f0a5c0e-763c-4fbc-ac4b-6400320f103d</errorID>
      <errorWord>其它</errorWord>
      <group>L1_Word</group>
      <groupName>字词问题</groupName>
      <ability>L2_Alias</ability>
      <abilityName>也作/曾用词</abilityName>
      <candidateList>
        <item>其他</item>
      </candidateList>
      <explain>词汇[其它]为不规范表述或旧称，其规范书面表述为[其他]。</explain>
      <paraID>3062DED9</paraID>
      <start>143</start>
      <end>145</end>
      <status>unmodified</status>
      <modifiedWord/>
      <trackRevisions>false</trackRevisions>
    </reviewItem>
    <reviewItem>
      <errorID>03176fa5-cc8e-42cf-b799-cf1aea478300</errorID>
      <errorWord>做出</errorWord>
      <group>L1_Word</group>
      <groupName>字词问题</groupName>
      <ability>L2_Typo</ability>
      <abilityName>字词错误</abilityName>
      <candidateList>
        <item>作出</item>
      </candidateList>
      <explain/>
      <paraID> DAE5318</paraID>
      <start>13</start>
      <end>15</end>
      <status>unmodified</status>
      <modifiedWord/>
      <trackRevisions>false</trackRevisions>
    </reviewItem>
    <reviewItem>
      <errorID>6a98ae8a-e450-42a8-a637-60d0a76f36d4</errorID>
      <errorWord>不</errorWord>
      <group>L1_Word</group>
      <groupName>字词问题</groupName>
      <ability>L2_Typo</ability>
      <abilityName>字词错误</abilityName>
      <candidateList>
        <item>不符</item>
      </candidateList>
      <explain/>
      <paraID>3AAA3636</paraID>
      <start>48</start>
      <end>50</end>
      <status>modified</status>
      <modifiedWord>不符</modifiedWord>
      <trackRevisions>false</trackRevisions>
    </reviewItem>
    <reviewItem>
      <errorID>f3ebf46d-7eac-494a-be56-afc970d197b7</errorID>
      <errorWord>保持通讯畅通</errorWord>
      <group>L1_Word</group>
      <groupName>字词问题</groupName>
      <ability>L2_Typo</ability>
      <abilityName>字词错误</abilityName>
      <candidateList>
        <item>保持通信畅通</item>
      </candidateList>
      <explain/>
      <paraID> A49C166</paraID>
      <start>25</start>
      <end>31</end>
      <status>unmodified</status>
      <modifiedWord/>
      <trackRevisions>false</trackRevisions>
    </reviewItem>
    <reviewItem>
      <errorID>4c473526-a289-4ea8-ae0b-b93ba8a0884a</errorID>
      <errorWord>(</errorWord>
      <group>L1_Format</group>
      <groupName>格式问题</groupName>
      <ability>L2_HalfPunc</ability>
      <abilityName>全半角检查</abilityName>
      <candidateList>
        <item>（</item>
      </candidateList>
      <explain>文本全半角错误。</explain>
      <paraID> 5C513B2</paraID>
      <start>128</start>
      <end>129</end>
      <status>modified</status>
      <modifiedWord>（</modifiedWord>
      <trackRevisions>false</trackRevisions>
    </reviewItem>
    <reviewItem>
      <errorID>50a7b61d-c69c-4fb0-94cf-d5a6c09195f9</errorID>
      <errorWord>)</errorWord>
      <group>L1_Format</group>
      <groupName>格式问题</groupName>
      <ability>L2_HalfPunc</ability>
      <abilityName>全半角检查</abilityName>
      <candidateList>
        <item>）</item>
      </candidateList>
      <explain>文本全半角错误。</explain>
      <paraID> 5C513B2</paraID>
      <start>144</start>
      <end>145</end>
      <status>modified</status>
      <modifiedWord>）</modifiedWord>
      <trackRevisions>false</trackRevisions>
    </reviewItem>
    <reviewItem>
      <errorID>c811b934-656d-4750-8537-6ee97eba18b6</errorID>
      <errorWord>其它</errorWord>
      <group>L1_Word</group>
      <groupName>字词问题</groupName>
      <ability>L2_Alias</ability>
      <abilityName>也作/曾用词</abilityName>
      <candidateList>
        <item>其他</item>
      </candidateList>
      <explain>词汇[其它]为不规范表述或旧称，其规范书面表述为[其他]。</explain>
      <paraID>238975D8</paraID>
      <start>29</start>
      <end>31</end>
      <status>ignored</status>
      <modifiedWord/>
      <trackRevisions>false</trackRevisions>
    </reviewItem>
    <reviewItem>
      <errorID>86e9505d-9776-4c1b-97b2-9cc6f7088293</errorID>
      <errorWord>其它</errorWord>
      <group>L1_Word</group>
      <groupName>字词问题</groupName>
      <ability>L2_Alias</ability>
      <abilityName>也作/曾用词</abilityName>
      <candidateList>
        <item>其他</item>
      </candidateList>
      <explain>词汇[其它]为不规范表述或旧称，其规范书面表述为[其他]。</explain>
      <paraID>19B0F95D</paraID>
      <start>19</start>
      <end>21</end>
      <status>ignored</status>
      <modifiedWord/>
      <trackRevisions>false</trackRevisions>
    </reviewItem>
    <reviewItem>
      <errorID>8afa3b30-420a-4942-82f6-d0755d370c61</errorID>
      <errorWord>系统系统故障</errorWord>
      <group>L1_Word</group>
      <groupName>字词问题</groupName>
      <ability>L2_Typo</ability>
      <abilityName>字词错误</abilityName>
      <candidateList>
        <item>系统故障</item>
      </candidateList>
      <explain/>
      <paraID>19CE3CF8</paraID>
      <start>11</start>
      <end>17</end>
      <status>ignored</status>
      <modifiedWord/>
      <trackRevisions>false</trackRevisions>
    </reviewItem>
    <reviewItem>
      <errorID>f3485abd-7a69-4609-bbb0-11cc0b5ba753</errorID>
      <errorWord>&lt;</errorWord>
      <group>L1_Format</group>
      <groupName>格式问题</groupName>
      <ability>L2_HalfPunc</ability>
      <abilityName>全半角检查</abilityName>
      <candidateList>
        <item>〈</item>
      </candidateList>
      <explain>文本全半角错误。</explain>
      <paraID>6DF70746</paraID>
      <start>33</start>
      <end>34</end>
      <status>modified</status>
      <modifiedWord>〈</modifiedWord>
      <trackRevisions>false</trackRevisions>
    </reviewItem>
    <reviewItem>
      <errorID>9bab0a80-b142-4f51-bc11-b363f16ca6fe</errorID>
      <errorWord>&lt;</errorWord>
      <group>L1_Format</group>
      <groupName>格式问题</groupName>
      <ability>L2_HalfPunc</ability>
      <abilityName>全半角检查</abilityName>
      <candidateList>
        <item>〈</item>
      </candidateList>
      <explain>文本全半角错误。</explain>
      <paraID>4A1C192D</paraID>
      <start>35</start>
      <end>36</end>
      <status>modified</status>
      <modifiedWord>〈</modifiedWord>
      <trackRevisions>false</trackRevisions>
    </reviewItem>
    <reviewItem>
      <errorID>77d7bd0c-a0ef-4b7e-8960-355130ae1429</errorID>
      <errorWord>)</errorWord>
      <group>L1_Format</group>
      <groupName>格式问题</groupName>
      <ability>L2_HalfPunc</ability>
      <abilityName>全半角检查</abilityName>
      <candidateList>
        <item>）</item>
      </candidateList>
      <explain>文本全半角错误。</explain>
      <paraID>  8421D8</paraID>
      <start>129</start>
      <end>130</end>
      <status>modified</status>
      <modifiedWord>）</modifiedWord>
      <trackRevisions>false</trackRevisions>
    </reviewItem>
    <reviewItem>
      <errorID>924e3650-e3d0-44b2-bc27-c0542411d48b</errorID>
      <errorWord>(</errorWord>
      <group>L1_Format</group>
      <groupName>格式问题</groupName>
      <ability>L2_HalfPunc</ability>
      <abilityName>全半角检查</abilityName>
      <candidateList>
        <item>（</item>
      </candidateList>
      <explain>文本全半角错误。</explain>
      <paraID>3886006B</paraID>
      <start>123</start>
      <end>124</end>
      <status>modified</status>
      <modifiedWord>（</modifiedWord>
      <trackRevisions>false</trackRevisions>
    </reviewItem>
    <reviewItem>
      <errorID>c8a95b5f-cc7d-4481-8ed5-adb643c19c21</errorID>
      <errorWord>)</errorWord>
      <group>L1_Format</group>
      <groupName>格式问题</groupName>
      <ability>L2_HalfPunc</ability>
      <abilityName>全半角检查</abilityName>
      <candidateList>
        <item>）</item>
      </candidateList>
      <explain>文本全半角错误。</explain>
      <paraID>3886006B</paraID>
      <start>161</start>
      <end>162</end>
      <status>modified</status>
      <modifiedWord>）</modifiedWord>
      <trackRevisions>false</trackRevisions>
    </reviewItem>
    <reviewItem>
      <errorID>4ef8a268-fa70-4069-8ce0-d4611eb9351a</errorID>
      <errorWord>&lt;</errorWord>
      <group>L1_Format</group>
      <groupName>格式问题</groupName>
      <ability>L2_HalfPunc</ability>
      <abilityName>全半角检查</abilityName>
      <candidateList>
        <item>〈</item>
      </candidateList>
      <explain>文本全半角错误。</explain>
      <paraID>5DB18A2F</paraID>
      <start>24</start>
      <end>25</end>
      <status>ignored</status>
      <modifiedWord/>
      <trackRevisions>false</trackRevisions>
    </reviewItem>
    <reviewItem>
      <errorID>c8f7c00f-c765-475a-8b51-6aa5ac071525</errorID>
      <errorWord>&gt;的通知》</errorWord>
      <group>L1_Punc</group>
      <groupName>标点问题</groupName>
      <ability>L2_Punc</ability>
      <abilityName>标点符号检查</abilityName>
      <candidateList>
        <item>〉的通知》</item>
      </candidateList>
      <explain/>
      <paraID>5DB18A2F</paraID>
      <start>43</start>
      <end>48</end>
      <status>ignored</status>
      <modifiedWord/>
      <trackRevisions>false</trackRevisions>
    </reviewItem>
    <reviewItem>
      <errorID>82b895f9-d73d-458e-85e1-aef1bddc2619</errorID>
      <errorWord>&lt;</errorWord>
      <group>L1_Format</group>
      <groupName>格式问题</groupName>
      <ability>L2_HalfPunc</ability>
      <abilityName>全半角检查</abilityName>
      <candidateList>
        <item>〈</item>
      </candidateList>
      <explain>文本全半角错误。</explain>
      <paraID>23B26DBA</paraID>
      <start>22</start>
      <end>23</end>
      <status>ignored</status>
      <modifiedWord/>
      <trackRevisions>false</trackRevisions>
    </reviewItem>
    <reviewItem>
      <errorID>78960a4f-2eff-4ecd-8696-7f6b335d199e</errorID>
      <errorWord>&gt;的通知》</errorWord>
      <group>L1_Punc</group>
      <groupName>标点问题</groupName>
      <ability>L2_Punc</ability>
      <abilityName>标点符号检查</abilityName>
      <candidateList>
        <item>〉的通知》</item>
      </candidateList>
      <explain/>
      <paraID>23B26DBA</paraID>
      <start>46</start>
      <end>51</end>
      <status>ignored</status>
      <modifiedWord/>
      <trackRevisions>false</trackRevisions>
    </reviewItem>
    <reviewItem>
      <errorID>56987943-cd45-41ea-acfa-4764a34d9cf7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4C983FF8</paraID>
      <start>17</start>
      <end>18</end>
      <status>unmodified</status>
      <modifiedWord/>
      <trackRevisions>false</trackRevisions>
    </reviewItem>
    <reviewItem>
      <errorID>e5f7bf7d-405d-4e38-b918-d0dfd9c28ea8</errorID>
      <errorWord>【2011】300号</errorWord>
      <group>L1_Knowledge</group>
      <groupName>知识性问题</groupName>
      <ability>L2_Knowledge</ability>
      <abilityName>其他知识</abilityName>
      <candidateList>
        <item>〔2011〕300号</item>
      </candidateList>
      <explain>发文字号格式错误。</explain>
      <paraID>7BCDB9EA</paraID>
      <start>35</start>
      <end>45</end>
      <status>modified</status>
      <modifiedWord>〔2011〕300号</modifiedWord>
      <trackRevisions>false</trackRevisions>
    </reviewItem>
    <reviewItem>
      <errorID>df9c52e4-2471-40d2-9087-fbe21009c9e7</errorID>
      <errorWord>【2020】46号</errorWord>
      <group>L1_Knowledge</group>
      <groupName>知识性问题</groupName>
      <ability>L2_Knowledge</ability>
      <abilityName>其他知识</abilityName>
      <candidateList>
        <item>〔2020〕46号</item>
      </candidateList>
      <explain>发文字号格式错误。</explain>
      <paraID>47C6350F</paraID>
      <start>34</start>
      <end>43</end>
      <status>modified</status>
      <modifiedWord>〔2020〕46号</modifiedWord>
      <trackRevisions>false</trackRevisions>
    </reviewItem>
    <reviewItem>
      <errorID>b43d31e7-857f-4103-acb4-fee2d6c1e51e</errorID>
      <errorWord>(</errorWord>
      <group>L1_Format</group>
      <groupName>格式问题</groupName>
      <ability>L2_HalfPunc</ability>
      <abilityName>全半角检查</abilityName>
      <candidateList>
        <item>（</item>
      </candidateList>
      <explain>文本全半角错误。</explain>
      <paraID>48E454AF</paraID>
      <start>35</start>
      <end>36</end>
      <status>modified</status>
      <modifiedWord>（</modifiedWord>
      <trackRevisions>false</trackRevisions>
    </reviewItem>
    <reviewItem>
      <errorID>ea241994-25a6-4089-b790-86180f875fc4</errorID>
      <errorWord>)</errorWord>
      <group>L1_Format</group>
      <groupName>格式问题</groupName>
      <ability>L2_HalfPunc</ability>
      <abilityName>全半角检查</abilityName>
      <candidateList>
        <item>）</item>
      </candidateList>
      <explain>文本全半角错误。</explain>
      <paraID>48E454AF</paraID>
      <start>45</start>
      <end>46</end>
      <status>modified</status>
      <modifiedWord>）</modifiedWord>
      <trackRevisions>false</trackRevisions>
    </reviewItem>
    <reviewItem>
      <errorID>abd42f48-7cc2-4865-b0f8-369dc6e303fa</errorID>
      <errorWord>[2014]68号</errorWord>
      <group>L1_Knowledge</group>
      <groupName>知识性问题</groupName>
      <ability>L2_Knowledge</ability>
      <abilityName>其他知识</abilityName>
      <candidateList>
        <item>〔2014〕68号</item>
      </candidateList>
      <explain>发文字号格式错误。</explain>
      <paraID>6FF60120</paraID>
      <start>37</start>
      <end>46</end>
      <status>modified</status>
      <modifiedWord>〔2014〕68号</modifiedWord>
      <trackRevisions>false</trackRevisions>
    </reviewItem>
    <reviewItem>
      <errorID>3188b30f-3ff0-4c1b-b63c-c53e31b21c99</errorID>
      <errorWord>至少具备20个以上</errorWord>
      <group>L1_Grammar</group>
      <groupName>语法问题</groupName>
      <ability>L2_Grammar</ability>
      <abilityName>语法错误</abilityName>
      <candidateList>
        <item>至少具备20个</item>
      </candidateList>
      <explain/>
      <paraID>5E5841A4</paraID>
      <start>0</start>
      <end>7</end>
      <status>modified</status>
      <modifiedWord>至少具备20个</modifiedWord>
      <trackRevisions>false</trackRevisions>
    </reviewItem>
    <reviewItem>
      <errorID>ef20ff4d-e1ce-4b30-b6c4-b828ccc60c2f</errorID>
      <errorWord>及时结算，</errorWord>
      <group>L1_Word</group>
      <groupName>字词问题</groupName>
      <ability>L2_Typo</ability>
      <abilityName>字词错误</abilityName>
      <candidateList>
        <item>即时结算，</item>
      </candidateList>
      <explain/>
      <paraID>3415CC19</paraID>
      <start>13</start>
      <end>18</end>
      <status>unmodified</status>
      <modifiedWord/>
      <trackRevisions>false</trackRevisions>
    </reviewItem>
    <reviewItem>
      <errorID>2dfd6bb1-cc5a-4f45-a785-5266f92c60ec</errorID>
      <errorWord>沐浴</errorWord>
      <group>L1_Word</group>
      <groupName>字词问题</groupName>
      <ability>L2_Typo</ability>
      <abilityName>字词错误</abilityName>
      <candidateList>
        <item>淋浴</item>
      </candidateList>
      <explain/>
      <paraID>6E9F78BD</paraID>
      <start>22</start>
      <end>24</end>
      <status>modified</status>
      <modifiedWord>淋浴</modifiedWord>
      <trackRevisions>false</trackRevisions>
    </reviewItem>
    <reviewItem>
      <errorID>e65c8679-5da5-457a-8007-d2f44ca9ce6c</errorID>
      <errorWord>,</errorWord>
      <group>L1_Format</group>
      <groupName>格式问题</groupName>
      <ability>L2_HalfPunc</ability>
      <abilityName>全半角检查</abilityName>
      <candidateList>
        <item>，</item>
      </candidateList>
      <explain>文本全半角错误。</explain>
      <paraID>706C8F7D</paraID>
      <start>11</start>
      <end>12</end>
      <status>modified</status>
      <modifiedWord>，</modifiedWord>
      <trackRevisions>false</trackRevisions>
    </reviewItem>
    <reviewItem>
      <errorID>2fe3cbca-371f-4cd5-8ec8-a3215eb1a502</errorID>
      <errorWord>市内</errorWord>
      <group>L1_Word</group>
      <groupName>字词问题</groupName>
      <ability>L2_Typo</ability>
      <abilityName>字词错误</abilityName>
      <candidateList>
        <item>室内</item>
      </candidateList>
      <explain/>
      <paraID>2E19CD00</paraID>
      <start>19</start>
      <end>21</end>
      <status>ignored</status>
      <modifiedWord/>
      <trackRevisions>false</trackRevisions>
    </reviewItem>
    <reviewItem>
      <errorID>b2c31f01-3e00-4912-8425-e5c6c774db94</errorID>
      <errorWord>开展</errorWord>
      <group>L1_Grammar</group>
      <groupName>语法问题</groupName>
      <ability>L2_Grammar</ability>
      <abilityName>语法错误</abilityName>
      <candidateList>
        <item>召开</item>
      </candidateList>
      <explain>“开展～会议”搭配不当，建议修改为“召开～会议”。</explain>
      <paraID>322CA2C7</paraID>
      <start>19</start>
      <end>21</end>
      <status>ignored</status>
      <modifiedWord/>
      <trackRevisions>false</trackRevisions>
    </reviewItem>
    <reviewItem>
      <errorID>36e74287-d90c-4660-b009-3eef9936957d</errorID>
      <errorWord>效</errorWord>
      <group>L1_Word</group>
      <groupName>字词问题</groupName>
      <ability>L2_Typo</ability>
      <abilityName>字词错误</abilityName>
      <candidateList>
        <item>效投</item>
      </candidateList>
      <explain/>
      <paraID>43C99388</paraID>
      <start>32</start>
      <end>33</end>
      <status>unmodified</status>
      <modifiedWord/>
      <trackRevisions>false</trackRevisions>
    </reviewItem>
    <reviewItem>
      <errorID>b79c366b-30ff-44d1-aa4a-a9d215719eef</errorID>
      <errorWord>及时结算，</errorWord>
      <group>L1_Word</group>
      <groupName>字词问题</groupName>
      <ability>L2_Typo</ability>
      <abilityName>字词错误</abilityName>
      <candidateList>
        <item>即时结算，</item>
      </candidateList>
      <explain/>
      <paraID>245B5517</paraID>
      <start>14</start>
      <end>19</end>
      <status>unmodified</status>
      <modifiedWord/>
      <trackRevisions>false</trackRevisions>
    </reviewItem>
    <reviewItem>
      <errorID>c504c631-1539-4425-9f5f-55825e5d52ac</errorID>
      <errorWord>其它</errorWord>
      <group>L1_Word</group>
      <groupName>字词问题</groupName>
      <ability>L2_Alias</ability>
      <abilityName>也作/曾用词</abilityName>
      <candidateList>
        <item>其他</item>
      </candidateList>
      <explain>词汇[其它]为不规范表述或旧称，其规范书面表述为[其他]。</explain>
      <paraID>733DC31E</paraID>
      <start>0</start>
      <end>2</end>
      <status>unmodified</status>
      <modifiedWord/>
      <trackRevisions>false</trackRevisions>
    </reviewItem>
    <reviewItem>
      <errorID>7da1892f-f4c5-4286-bfb9-65e04a0b54d8</errorID>
      <errorWord>(</errorWord>
      <group>L1_Format</group>
      <groupName>格式问题</groupName>
      <ability>L2_HalfPunc</ability>
      <abilityName>全半角检查</abilityName>
      <candidateList>
        <item>（</item>
      </candidateList>
      <explain>文本全半角错误。</explain>
      <paraID>63AF98A9</paraID>
      <start>20</start>
      <end>21</end>
      <status>modified</status>
      <modifiedWord>（</modifiedWord>
      <trackRevisions>false</trackRevisions>
    </reviewItem>
    <reviewItem>
      <errorID>5049e178-f0ea-4e83-a4cd-14483f5e7c60</errorID>
      <errorWord>)</errorWord>
      <group>L1_Format</group>
      <groupName>格式问题</groupName>
      <ability>L2_HalfPunc</ability>
      <abilityName>全半角检查</abilityName>
      <candidateList>
        <item>）</item>
      </candidateList>
      <explain>文本全半角错误。</explain>
      <paraID>63AF98A9</paraID>
      <start>26</start>
      <end>27</end>
      <status>modified</status>
      <modifiedWord>）</modifiedWord>
      <trackRevisions>false</trackRevisions>
    </reviewItem>
    <reviewItem>
      <errorID>308c1b05-3a20-4400-be2d-6a179e900fa5</errorID>
      <errorWord>开展</errorWord>
      <group>L1_Grammar</group>
      <groupName>语法问题</groupName>
      <ability>L2_Grammar</ability>
      <abilityName>语法错误</abilityName>
      <candidateList>
        <item>召开</item>
      </candidateList>
      <explain>“开展～会议”搭配不当，建议修改为“召开～会议”。</explain>
      <paraID>56387250</paraID>
      <start>17</start>
      <end>19</end>
      <status>ignored</status>
      <modifiedWord/>
      <trackRevisions>false</trackRevisions>
    </reviewItem>
    <reviewItem>
      <errorID>71ffe388-728e-4163-aee9-c948ba631c6e</errorID>
      <errorWord>相关的</errorWord>
      <group>L1_Word</group>
      <groupName>字词问题</groupName>
      <ability>L2_Typo</ability>
      <abilityName>字词错误</abilityName>
      <candidateList>
        <item>相关</item>
      </candidateList>
      <explain>〈动〉彼此关连：休戚～｜体育事业和人民健康密切～。</explain>
      <paraID>4D584E29</paraID>
      <start>41</start>
      <end>44</end>
      <status>ignored</status>
      <modifiedWord/>
      <trackRevisions>false</trackRevisions>
    </reviewItem>
    <reviewItem>
      <errorID>0e12e704-885e-4d62-b55c-3d9292597f8c</errorID>
      <errorWord>(</errorWord>
      <group>L1_Format</group>
      <groupName>格式问题</groupName>
      <ability>L2_HalfPunc</ability>
      <abilityName>全半角检查</abilityName>
      <candidateList>
        <item>（</item>
      </candidateList>
      <explain>文本全半角错误。</explain>
      <paraID>49968DE5</paraID>
      <start>3</start>
      <end>4</end>
      <status>modified</status>
      <modifiedWord>（</modifiedWord>
      <trackRevisions>false</trackRevisions>
    </reviewItem>
    <reviewItem>
      <errorID>7f9d4fda-6539-414d-870a-8bd4c293f914</errorID>
      <errorWord>)</errorWord>
      <group>L1_Format</group>
      <groupName>格式问题</groupName>
      <ability>L2_HalfPunc</ability>
      <abilityName>全半角检查</abilityName>
      <candidateList>
        <item>）</item>
      </candidateList>
      <explain>文本全半角错误。</explain>
      <paraID>49968DE5</paraID>
      <start>5</start>
      <end>6</end>
      <status>modified</status>
      <modifiedWord>）</modifiedWord>
      <trackRevisions>false</trackRevisions>
    </reviewItem>
    <reviewItem>
      <errorID>ddd33c57-d0fa-4fd6-bbaf-c87105b74592</errorID>
      <errorWord>回字型</errorWord>
      <group>L1_Word</group>
      <groupName>字词问题</groupName>
      <ability>L2_Alias</ability>
      <abilityName>也作/曾用词</abilityName>
      <candidateList>
        <item>回字形</item>
      </candidateList>
      <explain>词汇[回字型]为不规范表述或旧称，其规范书面表述为[回字形]。</explain>
      <paraID>44519130</paraID>
      <start>13</start>
      <end>16</end>
      <status>ignored</status>
      <modifiedWord/>
      <trackRevisions>false</trackRevisions>
    </reviewItem>
    <reviewItem>
      <errorID>9d531fb2-155a-4ec3-9a6c-c8f9a6236ded</errorID>
      <errorWord>*</errorWord>
      <group>L1_Punc</group>
      <groupName>标点问题</groupName>
      <ability>L2_Punc</ability>
      <abilityName>标点符号检查</abilityName>
      <candidateList/>
      <explain/>
      <paraID>498FEF87</paraID>
      <start>0</start>
      <end>1</end>
      <status>unmodified</status>
      <modifiedWord/>
      <trackRevisions>false</trackRevisions>
    </reviewItem>
    <reviewItem>
      <errorID>0fc67354-ac6b-4ffe-a2a5-087e7d4d6d44</errorID>
      <errorWord>*</errorWord>
      <group>L1_Punc</group>
      <groupName>标点问题</groupName>
      <ability>L2_Punc</ability>
      <abilityName>标点符号检查</abilityName>
      <candidateList/>
      <explain/>
      <paraID>55FAC616</paraID>
      <start>0</start>
      <end>1</end>
      <status>unmodified</status>
      <modifiedWord/>
      <trackRevisions>false</trackRevisions>
    </reviewItem>
    <reviewItem>
      <errorID>8cafb4c6-0c83-49d5-93cc-240a008b48cb</errorID>
      <errorWord>人</errorWord>
      <group>L1_Word</group>
      <groupName>字词问题</groupName>
      <ability>L2_Typo</ability>
      <abilityName>字词错误</abilityName>
      <candidateList>
        <item>人员</item>
      </candidateList>
      <explain>〈名〉担任某种职务的人：机关工作～｜值班～｜～配备。</explain>
      <paraID>3FBFA4C1</paraID>
      <start>18</start>
      <end>19</end>
      <status>unmodified</status>
      <modifiedWord/>
      <trackRevisions>false</trackRevisions>
    </reviewItem>
    <reviewItem>
      <errorID>f15565b1-323b-448f-9fb0-b61e0a32773d</errorID>
      <errorWord>:</errorWord>
      <group>L1_Format</group>
      <groupName>格式问题</groupName>
      <ability>L2_HalfPunc</ability>
      <abilityName>全半角检查</abilityName>
      <candidateList>
        <item>：</item>
      </candidateList>
      <explain>文本全半角错误。</explain>
      <paraID>601F97A2</paraID>
      <start>3</start>
      <end>4</end>
      <status>modified</status>
      <modifiedWord>：</modifiedWord>
      <trackRevisions>false</trackRevisions>
    </reviewItem>
    <reviewItem>
      <errorID>5ed4bec1-2104-45d1-8b9d-55a013ad8136</errorID>
      <errorWord>一式二份</errorWord>
      <group>L1_Word</group>
      <groupName>字词问题</groupName>
      <ability>L2_Typo</ability>
      <abilityName>字词错误</abilityName>
      <candidateList>
        <item>一式两份</item>
      </candidateList>
      <explain/>
      <paraID> F630670</paraID>
      <start>16</start>
      <end>20</end>
      <status>modified</status>
      <modifiedWord>一式两份</modifiedWord>
      <trackRevisions>false</trackRevisions>
    </reviewItem>
    <reviewItem>
      <errorID>fb19e611-8a3d-4df1-8f78-e977bfc0f01d</errorID>
      <errorWord>《民法典》</errorWord>
      <group>L1_Word</group>
      <groupName>字词问题</groupName>
      <ability>L2_Typo</ability>
      <abilityName>字词错误</abilityName>
      <candidateList>
        <item>《中华人民共和国民法典》</item>
      </candidateList>
      <explain/>
      <paraID>23F61986</paraID>
      <start>23</start>
      <end>28</end>
      <status>ignored</status>
      <modifiedWord/>
      <trackRevisions>false</trackRevisions>
    </reviewItem>
    <reviewItem>
      <errorID>98b6b940-32ad-4060-9efa-d95e252dc489</errorID>
      <errorWord>其它</errorWord>
      <group>L1_Word</group>
      <groupName>字词问题</groupName>
      <ability>L2_Alias</ability>
      <abilityName>也作/曾用词</abilityName>
      <candidateList>
        <item>其他</item>
      </candidateList>
      <explain>词汇[其它]为不规范表述或旧称，其规范书面表述为[其他]。</explain>
      <paraID>7B68EA05</paraID>
      <start>49</start>
      <end>51</end>
      <status>modified</status>
      <modifiedWord>其他</modifiedWord>
      <trackRevisions>false</trackRevisions>
    </reviewItem>
    <reviewItem>
      <errorID>7bfbab31-fb93-4410-9f21-3cbbc766769f</errorID>
      <errorWord>,</errorWord>
      <group>L1_Format</group>
      <groupName>格式问题</groupName>
      <ability>L2_HalfPunc</ability>
      <abilityName>全半角检查</abilityName>
      <candidateList>
        <item>，</item>
      </candidateList>
      <explain>文本全半角错误。</explain>
      <paraID>581ACC1C</paraID>
      <start>15</start>
      <end>16</end>
      <status>modified</status>
      <modifiedWord>，</modifiedWord>
      <trackRevisions>false</trackRevisions>
    </reviewItem>
    <reviewItem>
      <errorID>56626227-522b-4419-ad7a-7eeca0bc6c99</errorID>
      <errorWord>：</errorWord>
      <group>L1_Punc</group>
      <groupName>标点问题</groupName>
      <ability>L2_Punc</ability>
      <abilityName>标点符号检查</abilityName>
      <candidateList/>
      <explain/>
      <paraID>3E1DCBD2</paraID>
      <start>24</start>
      <end>25</end>
      <status>ignored</status>
      <modifiedWord/>
      <trackRevisions>false</trackRevisions>
    </reviewItem>
    <reviewItem>
      <errorID>b3a6fbcd-3ecd-48e2-a0e0-de009a15ecf6</errorID>
      <errorWord>(</errorWord>
      <group>L1_Format</group>
      <groupName>格式问题</groupName>
      <ability>L2_HalfPunc</ability>
      <abilityName>全半角检查</abilityName>
      <candidateList>
        <item>（</item>
      </candidateList>
      <explain>文本全半角错误。</explain>
      <paraID>35ECF0BA</paraID>
      <start>47</start>
      <end>48</end>
      <status>modified</status>
      <modifiedWord>（</modifiedWord>
      <trackRevisions>false</trackRevisions>
    </reviewItem>
    <reviewItem>
      <errorID>1d5f9b27-558c-4ba0-9ed8-7145cad6d36f</errorID>
      <errorWord>)</errorWord>
      <group>L1_Format</group>
      <groupName>格式问题</groupName>
      <ability>L2_HalfPunc</ability>
      <abilityName>全半角检查</abilityName>
      <candidateList>
        <item>）</item>
      </candidateList>
      <explain>文本全半角错误。</explain>
      <paraID>35ECF0BA</paraID>
      <start>63</start>
      <end>64</end>
      <status>modified</status>
      <modifiedWord>）</modifiedWord>
      <trackRevisions>false</trackRevisions>
    </reviewItem>
    <reviewItem>
      <errorID>b4550b27-6a9d-4d54-81fd-904c2b53e648</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 6C3F066</paraID>
      <start>19</start>
      <end>23</end>
      <status>modified</status>
      <modifiedWord>建立台账</modifiedWord>
      <trackRevisions>false</trackRevisions>
    </reviewItem>
    <reviewItem>
      <errorID>687c326b-7dfe-4709-b252-77949f630b83</errorID>
      <errorWord>或帐户</errorWord>
      <group>L1_Word</group>
      <groupName>字词问题</groupName>
      <ability>L2_Alias</ability>
      <abilityName>也作/曾用词</abilityName>
      <candidateList>
        <item>或账户</item>
      </candidateList>
      <explain>词汇[或帐户]为不规范表述或旧称，其规范书面表述为[或账户]。</explain>
      <paraID> 6C3F066</paraID>
      <start>23</start>
      <end>26</end>
      <status>modified</status>
      <modifiedWord>或账户</modifiedWord>
      <trackRevisions>false</trackRevisions>
    </reviewItem>
    <reviewItem>
      <errorID>f3f42fa4-3954-4628-9e49-7261311d2951</errorID>
      <errorWord>对</errorWord>
      <group>L1_Word</group>
      <groupName>字词问题</groupName>
      <ability>L2_Typo</ability>
      <abilityName>字词错误</abilityName>
      <candidateList>
        <item>对本</item>
      </candidateList>
      <explain/>
      <paraID>7A3C822B</paraID>
      <start>7</start>
      <end>8</end>
      <status>unmodified</status>
      <modifiedWord/>
      <trackRevisions>false</trackRevisions>
    </reviewItem>
    <reviewItem>
      <errorID>eb5d5101-e6d2-4a70-a45d-384f5a25024a</errorID>
      <errorWord>结帐</errorWord>
      <group>L1_Word</group>
      <groupName>字词问题</groupName>
      <ability>L2_Typo</ability>
      <abilityName>字词错误</abilityName>
      <candidateList>
        <item>结账</item>
      </candidateList>
      <explain>〈动〉结算账目：饭后～，连酒带饭三百多元。</explain>
      <paraID>4265086C</paraID>
      <start>15</start>
      <end>17</end>
      <status>modified</status>
      <modifiedWord>结账</modifiedWord>
      <trackRevisions>false</trackRevisions>
    </reviewItem>
    <reviewItem>
      <errorID>18934824-7fe7-4812-b4c3-755434c63b01</errorID>
      <errorWord>(</errorWord>
      <group>L1_Format</group>
      <groupName>格式问题</groupName>
      <ability>L2_HalfPunc</ability>
      <abilityName>全半角检查</abilityName>
      <candidateList>
        <item>（</item>
      </candidateList>
      <explain>文本全半角错误。</explain>
      <paraID>51E0F50B</paraID>
      <start>8</start>
      <end>9</end>
      <status>modified</status>
      <modifiedWord>（</modifiedWord>
      <trackRevisions>false</trackRevisions>
    </reviewItem>
    <reviewItem>
      <errorID>4a67cb38-2dc0-4674-b14f-44d129aa9859</errorID>
      <errorWord>(</errorWord>
      <group>L1_Format</group>
      <groupName>格式问题</groupName>
      <ability>L2_HalfPunc</ability>
      <abilityName>全半角检查</abilityName>
      <candidateList>
        <item>（</item>
      </candidateList>
      <explain>文本全半角错误。</explain>
      <paraID>5DC2A159</paraID>
      <start>2</start>
      <end>3</end>
      <status>modified</status>
      <modifiedWord>（</modifiedWord>
      <trackRevisions>false</trackRevisions>
    </reviewItem>
    <reviewItem>
      <errorID>5051fac8-e7ef-4c01-80ef-4efdff57501d</errorID>
      <errorWord>(</errorWord>
      <group>L1_Format</group>
      <groupName>格式问题</groupName>
      <ability>L2_HalfPunc</ability>
      <abilityName>全半角检查</abilityName>
      <candidateList>
        <item>（</item>
      </candidateList>
      <explain>文本全半角错误。</explain>
      <paraID>798D8328</paraID>
      <start>37</start>
      <end>38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FC279-1D69-45D3-8CBA-3FA70EF57793}"/>
</file>

<file path=customXml/itemProps2.xml><?xml version="1.0" encoding="utf-8"?>
<ds:datastoreItem xmlns:ds="http://schemas.openxmlformats.org/officeDocument/2006/customXml" ds:itemID="{A68089F1-CD2D-4DB0-A413-45A66307229D}"/>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賀ࠋ</dc:creator>
  <cp:lastModifiedBy>施琦</cp:lastModifiedBy>
  <cp:revision>1958</cp:revision>
  <dcterms:created xsi:type="dcterms:W3CDTF">2023-10-10T02:49:00Z</dcterms:created>
  <dcterms:modified xsi:type="dcterms:W3CDTF">2026-04-10T03:15:59Z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D21A02CA3BF54CE094016DB5CDE541E6_13</vt:lpwstr>
  </property>
  <property fmtid="{D5CDD505-2E9C-101B-9397-08002B2CF9AE}" pid="4" name="KSOTemplateDocerSaveRecord">
    <vt:lpwstr>eyJoZGlkIjoiZmM2OTRmOWFlMWJmMzc0MGY2NDFhMjlhYzU1ZTU5OTEiLCJ1c2VySWQiOiIyNjYxNTYwNjkifQ==</vt:lpwstr>
  </property>
</Properties>
</file>